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3BE8" w14:textId="3E5E7047" w:rsidR="00890EBC" w:rsidRPr="005C3874" w:rsidRDefault="00000000" w:rsidP="005C3874">
      <w:pPr>
        <w:bidi/>
        <w:spacing w:after="40"/>
        <w:jc w:val="center"/>
      </w:pPr>
      <w:r w:rsidRPr="005C3874">
        <w:rPr>
          <w:b/>
          <w:bCs/>
          <w:color w:val="1F4E5C"/>
          <w:sz w:val="44"/>
          <w:szCs w:val="44"/>
        </w:rPr>
        <w:t xml:space="preserve">وحید اسکندرپور </w:t>
      </w:r>
    </w:p>
    <w:p w14:paraId="0528228E" w14:textId="77777777" w:rsidR="00890EBC" w:rsidRPr="005C3874" w:rsidRDefault="00000000" w:rsidP="005C3874">
      <w:pPr>
        <w:bidi/>
        <w:spacing w:after="160"/>
        <w:jc w:val="center"/>
        <w:rPr>
          <w:b/>
          <w:bCs/>
          <w:color w:val="FF0000"/>
        </w:rPr>
      </w:pPr>
      <w:r w:rsidRPr="005C3874">
        <w:rPr>
          <w:b/>
          <w:bCs/>
          <w:color w:val="FF0000"/>
          <w:sz w:val="24"/>
          <w:szCs w:val="24"/>
        </w:rPr>
        <w:t>دکترای تخصصی شیمی دارویی  |  طراحی و سنتز دارو  |  ترکیبات ضدسرطان</w:t>
      </w:r>
    </w:p>
    <w:p w14:paraId="6FC24B05" w14:textId="4A408A94" w:rsidR="00890EBC" w:rsidRPr="00B67344" w:rsidRDefault="00000000" w:rsidP="005C3874">
      <w:pPr>
        <w:bidi/>
        <w:spacing w:after="40"/>
        <w:jc w:val="center"/>
        <w:rPr>
          <w:sz w:val="28"/>
          <w:szCs w:val="28"/>
        </w:rPr>
      </w:pPr>
      <w:r w:rsidRPr="00B67344">
        <w:rPr>
          <w:b/>
          <w:bCs/>
          <w:sz w:val="28"/>
          <w:szCs w:val="28"/>
        </w:rPr>
        <w:t>ایمیل:</w:t>
      </w:r>
      <w:r w:rsidRPr="00B67344">
        <w:rPr>
          <w:b/>
          <w:bCs/>
          <w:sz w:val="24"/>
          <w:szCs w:val="24"/>
        </w:rPr>
        <w:t xml:space="preserve"> </w:t>
      </w:r>
      <w:r w:rsidRPr="00B67344">
        <w:rPr>
          <w:rFonts w:asciiTheme="majorBidi" w:eastAsia="Calibri" w:hAnsiTheme="majorBidi" w:cstheme="majorBidi"/>
          <w:rtl w:val="0"/>
        </w:rPr>
        <w:t>vahid.eskandarpour@gmail.com</w:t>
      </w:r>
      <w:r w:rsidRPr="00B67344">
        <w:rPr>
          <w:b/>
          <w:bCs/>
          <w:sz w:val="24"/>
          <w:szCs w:val="24"/>
        </w:rPr>
        <w:t xml:space="preserve">   </w:t>
      </w:r>
      <w:r w:rsidR="005C3874" w:rsidRPr="00B67344">
        <w:rPr>
          <w:rFonts w:hint="cs"/>
          <w:b/>
          <w:bCs/>
          <w:sz w:val="24"/>
          <w:szCs w:val="24"/>
        </w:rPr>
        <w:t>/</w:t>
      </w:r>
      <w:r w:rsidR="005C3874" w:rsidRPr="00B67344">
        <w:rPr>
          <w:rFonts w:asciiTheme="majorBidi" w:eastAsia="Calibri" w:hAnsiTheme="majorBidi" w:cstheme="majorBidi" w:hint="cs"/>
        </w:rPr>
        <w:t xml:space="preserve"> </w:t>
      </w:r>
      <w:r w:rsidR="005C3874" w:rsidRPr="00B67344">
        <w:rPr>
          <w:rFonts w:asciiTheme="majorBidi" w:eastAsia="Calibri" w:hAnsiTheme="majorBidi" w:cstheme="majorBidi"/>
          <w:rtl w:val="0"/>
        </w:rPr>
        <w:t>eskandarpourv@semums.ac.ir</w:t>
      </w:r>
      <w:r w:rsidRPr="00B67344">
        <w:rPr>
          <w:rFonts w:asciiTheme="majorBidi" w:eastAsia="Calibri" w:hAnsiTheme="majorBidi" w:cstheme="majorBidi"/>
        </w:rPr>
        <w:t xml:space="preserve">  </w:t>
      </w:r>
      <w:r w:rsidRPr="00B67344">
        <w:rPr>
          <w:b/>
          <w:bCs/>
          <w:sz w:val="24"/>
          <w:szCs w:val="24"/>
        </w:rPr>
        <w:t xml:space="preserve"> |      </w:t>
      </w:r>
      <w:r w:rsidRPr="00B67344">
        <w:rPr>
          <w:b/>
          <w:bCs/>
          <w:sz w:val="28"/>
          <w:szCs w:val="28"/>
        </w:rPr>
        <w:t xml:space="preserve">تلفن: </w:t>
      </w:r>
      <w:r w:rsidRPr="00B67344">
        <w:rPr>
          <w:rFonts w:asciiTheme="majorBidi" w:eastAsia="Calibri" w:hAnsiTheme="majorBidi" w:cstheme="majorBidi"/>
          <w:rtl w:val="0"/>
        </w:rPr>
        <w:t>09352598425</w:t>
      </w:r>
    </w:p>
    <w:p w14:paraId="0BC4E9D1" w14:textId="6520671E" w:rsidR="00890EBC" w:rsidRPr="00B67344" w:rsidRDefault="00000000" w:rsidP="005C3874">
      <w:pPr>
        <w:spacing w:after="220"/>
        <w:jc w:val="center"/>
        <w:rPr>
          <w:rFonts w:asciiTheme="majorBidi" w:hAnsiTheme="majorBidi" w:cstheme="majorBidi"/>
          <w:sz w:val="28"/>
          <w:szCs w:val="28"/>
        </w:rPr>
      </w:pPr>
      <w:r w:rsidRPr="00B67344">
        <w:rPr>
          <w:rFonts w:asciiTheme="majorBidi" w:eastAsia="Calibri" w:hAnsiTheme="majorBidi" w:cstheme="majorBidi"/>
          <w:b/>
          <w:bCs/>
          <w:rtl w:val="0"/>
        </w:rPr>
        <w:t>ORCID:</w:t>
      </w:r>
      <w:r w:rsidR="005C3874" w:rsidRPr="00B67344">
        <w:rPr>
          <w:rFonts w:asciiTheme="majorBidi" w:hAnsiTheme="majorBidi" w:cstheme="majorBidi"/>
          <w:sz w:val="28"/>
          <w:szCs w:val="28"/>
          <w:rtl w:val="0"/>
          <w:lang w:bidi="fa-IR"/>
        </w:rPr>
        <w:t xml:space="preserve"> 0000-0003-1676-1077</w:t>
      </w:r>
      <w:r w:rsidRPr="00B67344">
        <w:rPr>
          <w:rFonts w:asciiTheme="majorBidi" w:eastAsia="Calibri" w:hAnsiTheme="majorBidi" w:cstheme="majorBidi"/>
          <w:b/>
          <w:bCs/>
          <w:rtl w:val="0"/>
        </w:rPr>
        <w:t xml:space="preserve">     |      Google Scholar</w:t>
      </w:r>
      <w:r w:rsidR="005C3874" w:rsidRPr="00B67344">
        <w:rPr>
          <w:rFonts w:asciiTheme="majorBidi" w:eastAsia="Calibri" w:hAnsiTheme="majorBidi" w:cstheme="majorBidi"/>
          <w:b/>
          <w:bCs/>
          <w:rtl w:val="0"/>
        </w:rPr>
        <w:t xml:space="preserve"> ID</w:t>
      </w:r>
      <w:r w:rsidRPr="00B67344">
        <w:rPr>
          <w:rFonts w:asciiTheme="majorBidi" w:eastAsia="Calibri" w:hAnsiTheme="majorBidi" w:cstheme="majorBidi"/>
          <w:b/>
          <w:bCs/>
          <w:rtl w:val="0"/>
        </w:rPr>
        <w:t xml:space="preserve">: </w:t>
      </w:r>
      <w:r w:rsidR="005C3874" w:rsidRPr="00B67344">
        <w:rPr>
          <w:rFonts w:asciiTheme="majorBidi" w:eastAsia="Calibri" w:hAnsiTheme="majorBidi" w:cstheme="majorBidi"/>
          <w:rtl w:val="0"/>
        </w:rPr>
        <w:t>AZHh7mEAAAAJ</w:t>
      </w:r>
    </w:p>
    <w:p w14:paraId="40047551" w14:textId="77777777" w:rsidR="00890EBC" w:rsidRPr="007C55A2" w:rsidRDefault="00000000" w:rsidP="005C3874">
      <w:pPr>
        <w:pStyle w:val="Heading1"/>
        <w:pBdr>
          <w:bottom w:val="single" w:sz="6" w:space="4" w:color="1F4E5C"/>
        </w:pBdr>
        <w:jc w:val="left"/>
        <w:rPr>
          <w:rFonts w:asciiTheme="minorHAnsi" w:hAnsiTheme="minorHAnsi"/>
          <w:sz w:val="28"/>
          <w:szCs w:val="28"/>
          <w:rtl w:val="0"/>
        </w:rPr>
      </w:pPr>
      <w:r w:rsidRPr="00223090">
        <w:rPr>
          <w:sz w:val="28"/>
          <w:szCs w:val="28"/>
        </w:rPr>
        <w:t>سوابق تحصیلی</w:t>
      </w:r>
    </w:p>
    <w:p w14:paraId="06156F6F" w14:textId="73C02816" w:rsidR="00890EBC" w:rsidRPr="005C3874" w:rsidRDefault="00000000" w:rsidP="005C3874">
      <w:pPr>
        <w:bidi/>
        <w:spacing w:after="20"/>
      </w:pPr>
      <w:r w:rsidRPr="005C3874">
        <w:rPr>
          <w:b/>
          <w:bCs/>
          <w:sz w:val="24"/>
          <w:szCs w:val="24"/>
        </w:rPr>
        <w:t>دکترای تخصصی (</w:t>
      </w:r>
      <w:r w:rsidR="00B67344">
        <w:rPr>
          <w:b/>
          <w:bCs/>
          <w:sz w:val="24"/>
          <w:szCs w:val="24"/>
          <w:rtl w:val="0"/>
        </w:rPr>
        <w:t>.</w:t>
      </w:r>
      <w:r w:rsidRPr="005C3874">
        <w:rPr>
          <w:b/>
          <w:bCs/>
          <w:sz w:val="24"/>
          <w:szCs w:val="24"/>
        </w:rPr>
        <w:t>Ph.D) شیمی دارویی</w:t>
      </w:r>
      <w:r w:rsidR="00AB4E0E">
        <w:rPr>
          <w:b/>
          <w:bCs/>
          <w:sz w:val="24"/>
          <w:szCs w:val="24"/>
          <w:rtl w:val="0"/>
        </w:rPr>
        <w:t xml:space="preserve"> </w:t>
      </w:r>
    </w:p>
    <w:p w14:paraId="7F60A1FA" w14:textId="77777777" w:rsidR="00890EBC" w:rsidRPr="00A36C18" w:rsidRDefault="00000000" w:rsidP="005C3874">
      <w:pPr>
        <w:bidi/>
        <w:spacing w:after="100"/>
        <w:rPr>
          <w:sz w:val="28"/>
          <w:szCs w:val="28"/>
        </w:rPr>
      </w:pPr>
      <w:r w:rsidRPr="00A36C18">
        <w:rPr>
          <w:color w:val="595959"/>
          <w:sz w:val="24"/>
          <w:szCs w:val="24"/>
        </w:rPr>
        <w:t>دانشکده داروسازی، دانشگاه علوم پزشکی مشهد، مشهد، ایران</w:t>
      </w:r>
    </w:p>
    <w:p w14:paraId="7443CADA" w14:textId="77777777" w:rsidR="00890EBC" w:rsidRPr="005C3874" w:rsidRDefault="00000000" w:rsidP="00AB4E0E">
      <w:pPr>
        <w:pStyle w:val="ListParagraph"/>
        <w:numPr>
          <w:ilvl w:val="0"/>
          <w:numId w:val="5"/>
        </w:numPr>
        <w:bidi/>
        <w:spacing w:after="80" w:line="290" w:lineRule="auto"/>
        <w:jc w:val="both"/>
      </w:pPr>
      <w:r w:rsidRPr="00A36C18">
        <w:rPr>
          <w:b/>
          <w:bCs/>
          <w:sz w:val="24"/>
          <w:szCs w:val="24"/>
        </w:rPr>
        <w:t xml:space="preserve">عنوان پایان‌نامه: </w:t>
      </w:r>
      <w:r w:rsidRPr="00A36C18">
        <w:rPr>
          <w:sz w:val="24"/>
          <w:szCs w:val="24"/>
        </w:rPr>
        <w:t>طراحی، سنتز و بررسی بیولوژیک مشتقات جدید کینولون-3-کربوکسامید به‌عنوان مهارکننده‌های هیستون داستیلاز و عوامل ضدسرطان، همراه با مطالعات داکینگ مولکولی در جایگاه فعال آنزیم هیستون داستیلاز</w:t>
      </w:r>
    </w:p>
    <w:p w14:paraId="4D627486" w14:textId="723552CE" w:rsidR="00890EBC" w:rsidRPr="005C3874" w:rsidRDefault="00000000" w:rsidP="005C3874">
      <w:pPr>
        <w:bidi/>
        <w:spacing w:after="20"/>
      </w:pPr>
      <w:r w:rsidRPr="005C3874">
        <w:rPr>
          <w:b/>
          <w:bCs/>
          <w:sz w:val="24"/>
          <w:szCs w:val="24"/>
        </w:rPr>
        <w:t>کارشناسی ارشد شیمی آلی</w:t>
      </w:r>
      <w:r w:rsidRPr="005C3874">
        <w:t xml:space="preserve">   </w:t>
      </w:r>
    </w:p>
    <w:p w14:paraId="551D0E3F" w14:textId="77777777" w:rsidR="00890EBC" w:rsidRPr="00A36C18" w:rsidRDefault="00000000" w:rsidP="005C3874">
      <w:pPr>
        <w:bidi/>
        <w:spacing w:after="100"/>
        <w:rPr>
          <w:color w:val="595959"/>
          <w:sz w:val="24"/>
          <w:szCs w:val="24"/>
        </w:rPr>
      </w:pPr>
      <w:r w:rsidRPr="00A36C18">
        <w:rPr>
          <w:color w:val="595959"/>
          <w:sz w:val="24"/>
          <w:szCs w:val="24"/>
        </w:rPr>
        <w:t>دانشکده شیمی، دانشگاه علم و صنعت ایران، تهران، ایران</w:t>
      </w:r>
    </w:p>
    <w:p w14:paraId="7CE1B487" w14:textId="77777777" w:rsidR="00890EBC" w:rsidRPr="005C3874" w:rsidRDefault="00000000" w:rsidP="00A36C18">
      <w:pPr>
        <w:pStyle w:val="ListParagraph"/>
        <w:numPr>
          <w:ilvl w:val="0"/>
          <w:numId w:val="2"/>
        </w:numPr>
        <w:bidi/>
        <w:spacing w:after="80" w:line="290" w:lineRule="auto"/>
        <w:jc w:val="both"/>
      </w:pPr>
      <w:r w:rsidRPr="00A36C18">
        <w:rPr>
          <w:b/>
          <w:bCs/>
          <w:sz w:val="24"/>
          <w:szCs w:val="24"/>
        </w:rPr>
        <w:t>عنوان پایان‌نامه:</w:t>
      </w:r>
      <w:r w:rsidRPr="005C3874">
        <w:rPr>
          <w:b/>
          <w:bCs/>
        </w:rPr>
        <w:t xml:space="preserve"> </w:t>
      </w:r>
      <w:r w:rsidRPr="00A36C18">
        <w:rPr>
          <w:sz w:val="24"/>
          <w:szCs w:val="24"/>
        </w:rPr>
        <w:t>سنتز چهارجزئی مشتقات پیرانوپیرازولی با استفاده از نانوکاتالیزورهای مغناطیسی کامپوزیتی آهن اکسید/سلولز سولفوریک اسید</w:t>
      </w:r>
    </w:p>
    <w:p w14:paraId="60D3FC52" w14:textId="22105682" w:rsidR="00890EBC" w:rsidRPr="005C3874" w:rsidRDefault="00000000" w:rsidP="005C3874">
      <w:pPr>
        <w:bidi/>
        <w:spacing w:after="20"/>
      </w:pPr>
      <w:r w:rsidRPr="005C3874">
        <w:rPr>
          <w:b/>
          <w:bCs/>
          <w:sz w:val="24"/>
          <w:szCs w:val="24"/>
        </w:rPr>
        <w:t>کارشناسی شیمی محض</w:t>
      </w:r>
      <w:r w:rsidRPr="005C3874">
        <w:t xml:space="preserve">   </w:t>
      </w:r>
    </w:p>
    <w:p w14:paraId="3F83C06A" w14:textId="77777777" w:rsidR="00890EBC" w:rsidRPr="00A36C18" w:rsidRDefault="00000000" w:rsidP="005C3874">
      <w:pPr>
        <w:bidi/>
        <w:spacing w:after="100"/>
        <w:rPr>
          <w:color w:val="595959"/>
          <w:sz w:val="24"/>
          <w:szCs w:val="24"/>
        </w:rPr>
      </w:pPr>
      <w:r w:rsidRPr="00A36C18">
        <w:rPr>
          <w:color w:val="595959"/>
          <w:sz w:val="24"/>
          <w:szCs w:val="24"/>
        </w:rPr>
        <w:t>دانشگاه شهید مدنی آذربایجان، تبریز، ایران</w:t>
      </w:r>
    </w:p>
    <w:p w14:paraId="213D02FB" w14:textId="74DC6771" w:rsidR="00AB4E0E" w:rsidRPr="00ED3B04" w:rsidRDefault="00AB4E0E" w:rsidP="00AB4E0E">
      <w:pPr>
        <w:pStyle w:val="Heading1"/>
        <w:pBdr>
          <w:bottom w:val="single" w:sz="6" w:space="4" w:color="1F4E5C"/>
        </w:pBdr>
        <w:jc w:val="left"/>
        <w:rPr>
          <w:sz w:val="28"/>
          <w:szCs w:val="28"/>
        </w:rPr>
      </w:pPr>
      <w:r w:rsidRPr="00ED3B04">
        <w:rPr>
          <w:sz w:val="28"/>
          <w:szCs w:val="28"/>
        </w:rPr>
        <w:t xml:space="preserve">سوابق </w:t>
      </w:r>
      <w:r w:rsidRPr="00ED3B04">
        <w:rPr>
          <w:rFonts w:hint="cs"/>
          <w:sz w:val="28"/>
          <w:szCs w:val="28"/>
        </w:rPr>
        <w:t>تدریس</w:t>
      </w:r>
    </w:p>
    <w:p w14:paraId="19203F5E" w14:textId="77F8C33D" w:rsidR="00AB4E0E" w:rsidRDefault="00AB4E0E" w:rsidP="00AB4E0E">
      <w:pPr>
        <w:bidi/>
        <w:spacing w:after="2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</w:rPr>
        <w:t>شیمی عمومی</w:t>
      </w:r>
    </w:p>
    <w:p w14:paraId="0FC39332" w14:textId="2CBA83FC" w:rsidR="00AB4E0E" w:rsidRPr="00AB4E0E" w:rsidRDefault="00AB4E0E" w:rsidP="00AB4E0E">
      <w:pPr>
        <w:bidi/>
        <w:spacing w:after="100"/>
        <w:rPr>
          <w:color w:val="595959"/>
          <w:sz w:val="24"/>
          <w:szCs w:val="24"/>
        </w:rPr>
      </w:pPr>
      <w:r w:rsidRPr="00AB4E0E">
        <w:rPr>
          <w:rFonts w:hint="cs"/>
          <w:color w:val="595959"/>
          <w:sz w:val="24"/>
          <w:szCs w:val="24"/>
        </w:rPr>
        <w:t>دانشکده داروسازی، دانشگاه علوم پزشکی مشهد</w:t>
      </w:r>
    </w:p>
    <w:p w14:paraId="0C877C11" w14:textId="26CD88EA" w:rsidR="00AB4E0E" w:rsidRDefault="00AB4E0E" w:rsidP="00AB4E0E">
      <w:pPr>
        <w:bidi/>
        <w:spacing w:after="2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</w:rPr>
        <w:t xml:space="preserve">آزمایشگاه آنالیز دستگاهی </w:t>
      </w:r>
    </w:p>
    <w:p w14:paraId="20F17E23" w14:textId="77777777" w:rsidR="00AB4E0E" w:rsidRPr="00AB4E0E" w:rsidRDefault="00AB4E0E" w:rsidP="00AB4E0E">
      <w:pPr>
        <w:bidi/>
        <w:spacing w:after="100"/>
        <w:rPr>
          <w:color w:val="595959"/>
          <w:sz w:val="24"/>
          <w:szCs w:val="24"/>
        </w:rPr>
      </w:pPr>
      <w:r w:rsidRPr="00AB4E0E">
        <w:rPr>
          <w:rFonts w:hint="cs"/>
          <w:color w:val="595959"/>
          <w:sz w:val="24"/>
          <w:szCs w:val="24"/>
        </w:rPr>
        <w:t>دانشکده داروسازی، دانشگاه علوم پزشکی مشهد</w:t>
      </w:r>
    </w:p>
    <w:p w14:paraId="423C217B" w14:textId="305CA3F4" w:rsidR="00AB4E0E" w:rsidRPr="00AB4E0E" w:rsidRDefault="00AB4E0E" w:rsidP="00AB4E0E">
      <w:pPr>
        <w:bidi/>
        <w:spacing w:after="20"/>
        <w:rPr>
          <w:b/>
          <w:bCs/>
          <w:sz w:val="24"/>
          <w:szCs w:val="24"/>
        </w:rPr>
      </w:pPr>
      <w:r w:rsidRPr="00AB4E0E">
        <w:rPr>
          <w:rFonts w:hint="cs"/>
          <w:b/>
          <w:bCs/>
          <w:sz w:val="24"/>
          <w:szCs w:val="24"/>
        </w:rPr>
        <w:t>آزمایشگاه شیمی آلی</w:t>
      </w:r>
    </w:p>
    <w:p w14:paraId="655C51E0" w14:textId="0C5697DB" w:rsidR="00AB4E0E" w:rsidRDefault="00AB4E0E" w:rsidP="00B67344">
      <w:pPr>
        <w:bidi/>
        <w:spacing w:after="100"/>
        <w:rPr>
          <w:color w:val="595959"/>
          <w:sz w:val="24"/>
          <w:szCs w:val="24"/>
        </w:rPr>
      </w:pPr>
      <w:r w:rsidRPr="00AB4E0E">
        <w:rPr>
          <w:rFonts w:hint="cs"/>
          <w:color w:val="595959"/>
          <w:sz w:val="24"/>
          <w:szCs w:val="24"/>
        </w:rPr>
        <w:t>دانشک</w:t>
      </w:r>
      <w:r w:rsidR="00B67344">
        <w:rPr>
          <w:rFonts w:ascii="Cambria" w:hAnsi="Cambria" w:hint="cs"/>
          <w:color w:val="595959"/>
          <w:sz w:val="24"/>
          <w:szCs w:val="24"/>
          <w:lang w:bidi="fa-IR"/>
        </w:rPr>
        <w:t>د</w:t>
      </w:r>
      <w:r w:rsidRPr="00AB4E0E">
        <w:rPr>
          <w:rFonts w:hint="cs"/>
          <w:color w:val="595959"/>
          <w:sz w:val="24"/>
          <w:szCs w:val="24"/>
        </w:rPr>
        <w:t>ه شیمی، دانشگاه علم و صنعت ایران</w:t>
      </w:r>
    </w:p>
    <w:p w14:paraId="43DA3A7C" w14:textId="77777777" w:rsidR="00B67344" w:rsidRPr="00A36C18" w:rsidRDefault="00B67344" w:rsidP="00B67344">
      <w:pPr>
        <w:pStyle w:val="Heading1"/>
        <w:pBdr>
          <w:bottom w:val="single" w:sz="6" w:space="4" w:color="1F4E5C"/>
        </w:pBdr>
        <w:jc w:val="left"/>
        <w:rPr>
          <w:sz w:val="28"/>
          <w:szCs w:val="28"/>
        </w:rPr>
      </w:pPr>
      <w:r w:rsidRPr="00A36C18">
        <w:rPr>
          <w:sz w:val="28"/>
          <w:szCs w:val="28"/>
        </w:rPr>
        <w:t xml:space="preserve">سوابق اجرایی </w:t>
      </w:r>
    </w:p>
    <w:p w14:paraId="26026E4E" w14:textId="77777777" w:rsidR="00B67344" w:rsidRPr="005C3874" w:rsidRDefault="00B67344" w:rsidP="00B67344">
      <w:pPr>
        <w:bidi/>
        <w:spacing w:after="20"/>
      </w:pPr>
      <w:r w:rsidRPr="005C3874">
        <w:rPr>
          <w:b/>
          <w:bCs/>
          <w:sz w:val="24"/>
          <w:szCs w:val="24"/>
        </w:rPr>
        <w:t>مسئول آزمایشگاه تحقیقاتی کاتالیزورها و سنتز آلی</w:t>
      </w:r>
      <w:r w:rsidRPr="005C3874">
        <w:t xml:space="preserve"> </w:t>
      </w:r>
    </w:p>
    <w:p w14:paraId="464E7636" w14:textId="77777777" w:rsidR="00B67344" w:rsidRPr="00AB4E0E" w:rsidRDefault="00B67344" w:rsidP="00B67344">
      <w:pPr>
        <w:bidi/>
        <w:spacing w:after="100"/>
        <w:rPr>
          <w:color w:val="595959"/>
          <w:sz w:val="24"/>
          <w:szCs w:val="24"/>
        </w:rPr>
      </w:pPr>
      <w:r w:rsidRPr="00A36C18">
        <w:rPr>
          <w:color w:val="595959"/>
          <w:sz w:val="24"/>
          <w:szCs w:val="24"/>
        </w:rPr>
        <w:t>دانشکده شیمی، دانشگاه علم و صنعت ایران</w:t>
      </w:r>
    </w:p>
    <w:p w14:paraId="04F7D1FC" w14:textId="77777777" w:rsidR="00B67344" w:rsidRPr="00AB4E0E" w:rsidRDefault="00B67344" w:rsidP="00B67344">
      <w:pPr>
        <w:bidi/>
        <w:spacing w:after="100"/>
        <w:rPr>
          <w:color w:val="595959"/>
          <w:sz w:val="24"/>
          <w:szCs w:val="24"/>
        </w:rPr>
      </w:pPr>
    </w:p>
    <w:p w14:paraId="121E26E4" w14:textId="64297F31" w:rsidR="00890EBC" w:rsidRPr="00ED3B04" w:rsidRDefault="00000000" w:rsidP="005C3874">
      <w:pPr>
        <w:pStyle w:val="Heading1"/>
        <w:pBdr>
          <w:bottom w:val="single" w:sz="6" w:space="4" w:color="1F4E5C"/>
        </w:pBdr>
        <w:jc w:val="left"/>
        <w:rPr>
          <w:sz w:val="28"/>
          <w:szCs w:val="28"/>
        </w:rPr>
      </w:pPr>
      <w:r w:rsidRPr="00ED3B04">
        <w:rPr>
          <w:sz w:val="28"/>
          <w:szCs w:val="28"/>
        </w:rPr>
        <w:lastRenderedPageBreak/>
        <w:t>سوابق کاری</w:t>
      </w:r>
    </w:p>
    <w:p w14:paraId="1E778B58" w14:textId="77777777" w:rsidR="00AB4E0E" w:rsidRDefault="00AB4E0E" w:rsidP="00AB4E0E">
      <w:pPr>
        <w:bidi/>
        <w:spacing w:after="2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</w:rPr>
        <w:t>کارشناس پژوهش</w:t>
      </w:r>
    </w:p>
    <w:p w14:paraId="6B296E48" w14:textId="77777777" w:rsidR="00AB4E0E" w:rsidRPr="00AB4E0E" w:rsidRDefault="00AB4E0E" w:rsidP="00AB4E0E">
      <w:pPr>
        <w:bidi/>
        <w:spacing w:after="100"/>
        <w:rPr>
          <w:b/>
          <w:bCs/>
          <w:sz w:val="28"/>
          <w:szCs w:val="28"/>
        </w:rPr>
      </w:pPr>
      <w:r w:rsidRPr="00AB4E0E">
        <w:rPr>
          <w:rFonts w:hint="cs"/>
          <w:b/>
          <w:bCs/>
          <w:sz w:val="28"/>
          <w:szCs w:val="28"/>
        </w:rPr>
        <w:t xml:space="preserve"> </w:t>
      </w:r>
      <w:r w:rsidRPr="00AB4E0E">
        <w:rPr>
          <w:rFonts w:hint="cs"/>
          <w:color w:val="595959"/>
          <w:sz w:val="24"/>
          <w:szCs w:val="24"/>
        </w:rPr>
        <w:t>مرکز رشد فناوری فرآورده‌های دارویی دانشگاه علوم پزشکی تبریز</w:t>
      </w:r>
    </w:p>
    <w:p w14:paraId="2F78ACA7" w14:textId="77777777" w:rsidR="00AB4E0E" w:rsidRDefault="00AB4E0E" w:rsidP="00AB4E0E">
      <w:pPr>
        <w:bidi/>
        <w:spacing w:after="20"/>
        <w:rPr>
          <w:b/>
          <w:bCs/>
          <w:sz w:val="24"/>
          <w:szCs w:val="24"/>
        </w:rPr>
      </w:pPr>
      <w:r w:rsidRPr="005C3874">
        <w:rPr>
          <w:b/>
          <w:bCs/>
          <w:sz w:val="24"/>
          <w:szCs w:val="24"/>
        </w:rPr>
        <w:t>مسئول تحقیق، توسعه و کنترل کیفی</w:t>
      </w:r>
    </w:p>
    <w:p w14:paraId="43845D1B" w14:textId="77777777" w:rsidR="00AB4E0E" w:rsidRPr="00AB4E0E" w:rsidRDefault="00AB4E0E" w:rsidP="00AB4E0E">
      <w:pPr>
        <w:bidi/>
        <w:spacing w:after="100"/>
        <w:rPr>
          <w:color w:val="595959"/>
          <w:sz w:val="24"/>
          <w:szCs w:val="24"/>
        </w:rPr>
      </w:pPr>
      <w:r w:rsidRPr="00AB4E0E">
        <w:rPr>
          <w:color w:val="595959"/>
          <w:sz w:val="24"/>
          <w:szCs w:val="24"/>
        </w:rPr>
        <w:t xml:space="preserve"> </w:t>
      </w:r>
      <w:r w:rsidRPr="00AB4E0E">
        <w:rPr>
          <w:rFonts w:hint="cs"/>
          <w:color w:val="595959"/>
          <w:sz w:val="24"/>
          <w:szCs w:val="24"/>
        </w:rPr>
        <w:t xml:space="preserve">شرکت </w:t>
      </w:r>
      <w:r>
        <w:rPr>
          <w:rFonts w:hint="cs"/>
          <w:color w:val="595959"/>
          <w:sz w:val="24"/>
          <w:szCs w:val="24"/>
        </w:rPr>
        <w:t>چسب‌سازی و رنگسازی صانع یکتا</w:t>
      </w:r>
      <w:r w:rsidRPr="00AB4E0E">
        <w:rPr>
          <w:rFonts w:hint="cs"/>
          <w:color w:val="595959"/>
          <w:sz w:val="24"/>
          <w:szCs w:val="24"/>
        </w:rPr>
        <w:t xml:space="preserve"> </w:t>
      </w:r>
      <w:r w:rsidRPr="00AB4E0E">
        <w:rPr>
          <w:color w:val="595959"/>
          <w:sz w:val="24"/>
          <w:szCs w:val="24"/>
        </w:rPr>
        <w:t xml:space="preserve">  </w:t>
      </w:r>
    </w:p>
    <w:p w14:paraId="47F4B7DD" w14:textId="77777777" w:rsidR="00AB4E0E" w:rsidRDefault="00AB4E0E" w:rsidP="00AB4E0E">
      <w:pPr>
        <w:bidi/>
        <w:spacing w:after="20"/>
      </w:pPr>
      <w:r w:rsidRPr="005C3874">
        <w:rPr>
          <w:b/>
          <w:bCs/>
          <w:sz w:val="24"/>
          <w:szCs w:val="24"/>
        </w:rPr>
        <w:t>محقق بخش تحقیقات</w:t>
      </w:r>
      <w:r w:rsidRPr="005C3874">
        <w:t xml:space="preserve">   </w:t>
      </w:r>
    </w:p>
    <w:p w14:paraId="123E7813" w14:textId="77777777" w:rsidR="00AB4E0E" w:rsidRDefault="00AB4E0E" w:rsidP="00AB4E0E">
      <w:pPr>
        <w:bidi/>
        <w:spacing w:after="100"/>
        <w:rPr>
          <w:color w:val="595959"/>
          <w:sz w:val="24"/>
          <w:szCs w:val="24"/>
          <w:rtl w:val="0"/>
        </w:rPr>
      </w:pPr>
      <w:r w:rsidRPr="00AB4E0E">
        <w:rPr>
          <w:rFonts w:hint="cs"/>
          <w:color w:val="595959"/>
          <w:sz w:val="24"/>
          <w:szCs w:val="24"/>
        </w:rPr>
        <w:t>شرکت پژوهش فناوری پتروشیمی ایران</w:t>
      </w:r>
    </w:p>
    <w:p w14:paraId="46D6BA6C" w14:textId="49258B80" w:rsidR="00890EBC" w:rsidRPr="00ED3B04" w:rsidRDefault="00000000" w:rsidP="00AB4E0E">
      <w:pPr>
        <w:pStyle w:val="Heading1"/>
        <w:pBdr>
          <w:bottom w:val="single" w:sz="6" w:space="4" w:color="1F4E5C"/>
        </w:pBdr>
        <w:jc w:val="left"/>
        <w:rPr>
          <w:sz w:val="28"/>
          <w:szCs w:val="28"/>
        </w:rPr>
      </w:pPr>
      <w:r w:rsidRPr="00ED3B04">
        <w:rPr>
          <w:sz w:val="28"/>
          <w:szCs w:val="28"/>
        </w:rPr>
        <w:t xml:space="preserve">مقالات علمی-پژوهشی </w:t>
      </w:r>
    </w:p>
    <w:p w14:paraId="36BA8A5E" w14:textId="77777777" w:rsidR="00890EBC" w:rsidRPr="00AB4E0E" w:rsidRDefault="00000000" w:rsidP="00ED3B04">
      <w:pPr>
        <w:spacing w:after="160" w:line="276" w:lineRule="auto"/>
        <w:ind w:left="360" w:hanging="360"/>
        <w:jc w:val="both"/>
        <w:rPr>
          <w:rFonts w:asciiTheme="majorBidi" w:hAnsiTheme="majorBidi" w:cstheme="majorBidi"/>
        </w:rPr>
      </w:pPr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>[1</w:t>
      </w:r>
      <w:proofErr w:type="gramStart"/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 xml:space="preserve">] 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Nejabat</w:t>
      </w:r>
      <w:proofErr w:type="spellEnd"/>
      <w:proofErr w:type="gramEnd"/>
      <w:r w:rsidRPr="00AB4E0E">
        <w:rPr>
          <w:rFonts w:asciiTheme="majorBidi" w:eastAsia="Calibri" w:hAnsiTheme="majorBidi" w:cstheme="majorBidi"/>
          <w:rtl w:val="0"/>
        </w:rPr>
        <w:t xml:space="preserve"> M, Moghadam SG, </w:t>
      </w:r>
      <w:proofErr w:type="spellStart"/>
      <w:r w:rsidRPr="00AB4E0E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AB4E0E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AB4E0E">
        <w:rPr>
          <w:rFonts w:asciiTheme="majorBidi" w:eastAsia="Calibri" w:hAnsiTheme="majorBidi" w:cstheme="majorBidi"/>
          <w:rtl w:val="0"/>
        </w:rPr>
        <w:t xml:space="preserve">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Nejabat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M,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Nasrollahzadeh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MS,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Hadizadeh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F. </w:t>
      </w:r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Novel </w:t>
      </w:r>
      <w:proofErr w:type="spellStart"/>
      <w:r w:rsidRPr="00AB4E0E">
        <w:rPr>
          <w:rFonts w:asciiTheme="majorBidi" w:eastAsia="Calibri" w:hAnsiTheme="majorBidi" w:cstheme="majorBidi"/>
          <w:i/>
          <w:iCs/>
          <w:rtl w:val="0"/>
        </w:rPr>
        <w:t>Dihydropyrimidinones</w:t>
      </w:r>
      <w:proofErr w:type="spellEnd"/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 Synthesized through Modified </w:t>
      </w:r>
      <w:proofErr w:type="spellStart"/>
      <w:r w:rsidRPr="00AB4E0E">
        <w:rPr>
          <w:rFonts w:asciiTheme="majorBidi" w:eastAsia="Calibri" w:hAnsiTheme="majorBidi" w:cstheme="majorBidi"/>
          <w:i/>
          <w:iCs/>
          <w:rtl w:val="0"/>
        </w:rPr>
        <w:t>Biginelli</w:t>
      </w:r>
      <w:proofErr w:type="spellEnd"/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 Reaction as Eg5 Kinesin Inhibitors with Potential Anti-cancer Effects: In Vitro and In Vivo Studies. </w:t>
      </w:r>
      <w:r w:rsidRPr="00AB4E0E">
        <w:rPr>
          <w:rFonts w:asciiTheme="majorBidi" w:eastAsia="Calibri" w:hAnsiTheme="majorBidi" w:cstheme="majorBidi"/>
          <w:rtl w:val="0"/>
        </w:rPr>
        <w:t xml:space="preserve">Anti-Cancer Agents in Medicinal Chemistry (IF = 2.6). DOI: </w:t>
      </w:r>
      <w:hyperlink r:id="rId7" w:history="1">
        <w:r w:rsidRPr="00AB4E0E">
          <w:rPr>
            <w:rStyle w:val="Hyperlink"/>
            <w:rFonts w:asciiTheme="majorBidi" w:eastAsia="Calibri" w:hAnsiTheme="majorBidi" w:cstheme="majorBidi"/>
            <w:rtl w:val="0"/>
          </w:rPr>
          <w:t>10.2174/0118715206373183250324063523</w:t>
        </w:r>
      </w:hyperlink>
    </w:p>
    <w:p w14:paraId="2D5AF66A" w14:textId="77777777" w:rsidR="00890EBC" w:rsidRPr="00AB4E0E" w:rsidRDefault="00000000" w:rsidP="00ED3B04">
      <w:pPr>
        <w:spacing w:after="160" w:line="276" w:lineRule="auto"/>
        <w:ind w:left="360" w:hanging="360"/>
        <w:jc w:val="both"/>
        <w:rPr>
          <w:rFonts w:asciiTheme="majorBidi" w:hAnsiTheme="majorBidi" w:cstheme="majorBidi"/>
        </w:rPr>
      </w:pPr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>[2</w:t>
      </w:r>
      <w:proofErr w:type="gramStart"/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 xml:space="preserve">]  </w:t>
      </w:r>
      <w:r w:rsidRPr="00AB4E0E">
        <w:rPr>
          <w:rFonts w:asciiTheme="majorBidi" w:eastAsia="Calibri" w:hAnsiTheme="majorBidi" w:cstheme="majorBidi"/>
          <w:rtl w:val="0"/>
        </w:rPr>
        <w:t>Mohammadi</w:t>
      </w:r>
      <w:proofErr w:type="gramEnd"/>
      <w:r w:rsidRPr="00AB4E0E">
        <w:rPr>
          <w:rFonts w:asciiTheme="majorBidi" w:eastAsia="Calibri" w:hAnsiTheme="majorBidi" w:cstheme="majorBidi"/>
          <w:rtl w:val="0"/>
        </w:rPr>
        <w:t xml:space="preserve"> K, </w:t>
      </w:r>
      <w:proofErr w:type="spellStart"/>
      <w:r w:rsidRPr="00AB4E0E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AB4E0E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AB4E0E">
        <w:rPr>
          <w:rFonts w:asciiTheme="majorBidi" w:eastAsia="Calibri" w:hAnsiTheme="majorBidi" w:cstheme="majorBidi"/>
          <w:rtl w:val="0"/>
        </w:rPr>
        <w:t xml:space="preserve">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Nadri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H,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Nejabat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M,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Hadizadeh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F. </w:t>
      </w:r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Design and Synthesis of Novel Carbamate Derivatives as Cholinesterase Inhibitors for the Treatment of Alzheimer’s Disease: Bioassay and Molecular Dynamics. </w:t>
      </w:r>
      <w:r w:rsidRPr="00AB4E0E">
        <w:rPr>
          <w:rFonts w:asciiTheme="majorBidi" w:eastAsia="Calibri" w:hAnsiTheme="majorBidi" w:cstheme="majorBidi"/>
          <w:rtl w:val="0"/>
        </w:rPr>
        <w:t xml:space="preserve">Journal of Molecular Structure, 2025 Apr 22:142451 (IF = 4.0). DOI: </w:t>
      </w:r>
      <w:hyperlink r:id="rId8" w:history="1">
        <w:r w:rsidRPr="00AB4E0E">
          <w:rPr>
            <w:rStyle w:val="Hyperlink"/>
            <w:rFonts w:asciiTheme="majorBidi" w:eastAsia="Calibri" w:hAnsiTheme="majorBidi" w:cstheme="majorBidi"/>
            <w:rtl w:val="0"/>
          </w:rPr>
          <w:t>10.1016/j.molstruc.2025.142451</w:t>
        </w:r>
      </w:hyperlink>
    </w:p>
    <w:p w14:paraId="15AC182D" w14:textId="77777777" w:rsidR="00890EBC" w:rsidRPr="00AB4E0E" w:rsidRDefault="00000000" w:rsidP="00ED3B04">
      <w:pPr>
        <w:spacing w:after="160" w:line="276" w:lineRule="auto"/>
        <w:ind w:left="360" w:hanging="360"/>
        <w:jc w:val="both"/>
        <w:rPr>
          <w:rFonts w:asciiTheme="majorBidi" w:hAnsiTheme="majorBidi" w:cstheme="majorBidi"/>
        </w:rPr>
      </w:pPr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>[3</w:t>
      </w:r>
      <w:proofErr w:type="gramStart"/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 xml:space="preserve">]  </w:t>
      </w:r>
      <w:proofErr w:type="spellStart"/>
      <w:r w:rsidRPr="00AB4E0E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proofErr w:type="gramEnd"/>
      <w:r w:rsidRPr="00AB4E0E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AB4E0E">
        <w:rPr>
          <w:rFonts w:asciiTheme="majorBidi" w:eastAsia="Calibri" w:hAnsiTheme="majorBidi" w:cstheme="majorBidi"/>
          <w:rtl w:val="0"/>
        </w:rPr>
        <w:t xml:space="preserve">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Hadizadeh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F,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Abnous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K,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Tayarani-Najaran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Z,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Ghodsi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R. </w:t>
      </w:r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Design, Synthesis, Biological Evaluation and Molecular Docking Study of Novel Quinolone Derivatives as Potent HDAC1 (Histone Deacetylase) Inhibitors and Anticancer Agents. </w:t>
      </w:r>
      <w:r w:rsidRPr="00AB4E0E">
        <w:rPr>
          <w:rFonts w:asciiTheme="majorBidi" w:eastAsia="Calibri" w:hAnsiTheme="majorBidi" w:cstheme="majorBidi"/>
          <w:rtl w:val="0"/>
        </w:rPr>
        <w:t xml:space="preserve">Journal of Molecular Structure, 2025 Mar 15;1325:141011 (IF = 4.0). DOI: </w:t>
      </w:r>
      <w:hyperlink r:id="rId9" w:history="1">
        <w:r w:rsidRPr="00AB4E0E">
          <w:rPr>
            <w:rStyle w:val="Hyperlink"/>
            <w:rFonts w:asciiTheme="majorBidi" w:eastAsia="Calibri" w:hAnsiTheme="majorBidi" w:cstheme="majorBidi"/>
            <w:rtl w:val="0"/>
          </w:rPr>
          <w:t>10.1016/j.molstruc.2024.141011</w:t>
        </w:r>
      </w:hyperlink>
    </w:p>
    <w:p w14:paraId="06283DC2" w14:textId="77777777" w:rsidR="00890EBC" w:rsidRPr="00AB4E0E" w:rsidRDefault="00000000" w:rsidP="00ED3B04">
      <w:pPr>
        <w:spacing w:after="160" w:line="276" w:lineRule="auto"/>
        <w:ind w:left="360" w:hanging="360"/>
        <w:jc w:val="both"/>
        <w:rPr>
          <w:rFonts w:asciiTheme="majorBidi" w:hAnsiTheme="majorBidi" w:cstheme="majorBidi"/>
        </w:rPr>
      </w:pPr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>[4</w:t>
      </w:r>
      <w:proofErr w:type="gramStart"/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 xml:space="preserve">]  </w:t>
      </w:r>
      <w:r w:rsidRPr="00AB4E0E">
        <w:rPr>
          <w:rFonts w:asciiTheme="majorBidi" w:eastAsia="Calibri" w:hAnsiTheme="majorBidi" w:cstheme="majorBidi"/>
          <w:rtl w:val="0"/>
        </w:rPr>
        <w:t>Yousefian</w:t>
      </w:r>
      <w:proofErr w:type="gramEnd"/>
      <w:r w:rsidRPr="00AB4E0E">
        <w:rPr>
          <w:rFonts w:asciiTheme="majorBidi" w:eastAsia="Calibri" w:hAnsiTheme="majorBidi" w:cstheme="majorBidi"/>
          <w:rtl w:val="0"/>
        </w:rPr>
        <w:t xml:space="preserve"> M, Hashemi M, </w:t>
      </w:r>
      <w:proofErr w:type="spellStart"/>
      <w:r w:rsidRPr="00AB4E0E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AB4E0E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AB4E0E">
        <w:rPr>
          <w:rFonts w:asciiTheme="majorBidi" w:eastAsia="Calibri" w:hAnsiTheme="majorBidi" w:cstheme="majorBidi"/>
          <w:rtl w:val="0"/>
        </w:rPr>
        <w:t xml:space="preserve">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Zarghi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A,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Hadizadeh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F,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Ghodsi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R. </w:t>
      </w:r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New Indolin-2-ones Possessing a Sunitinib Scaffold as HDAC Inhibitors and Anti-cancer Agents with Potential VEGFR Inhibition Activity: Design, Synthesis and Biological Evaluation. </w:t>
      </w:r>
      <w:r w:rsidRPr="00AB4E0E">
        <w:rPr>
          <w:rFonts w:asciiTheme="majorBidi" w:eastAsia="Calibri" w:hAnsiTheme="majorBidi" w:cstheme="majorBidi"/>
          <w:rtl w:val="0"/>
        </w:rPr>
        <w:t xml:space="preserve">Bioorganic Chemistry, 2025 Mar 1;156:108231 (IF = 4.5). DOI: </w:t>
      </w:r>
      <w:hyperlink r:id="rId10" w:history="1">
        <w:r w:rsidRPr="00AB4E0E">
          <w:rPr>
            <w:rStyle w:val="Hyperlink"/>
            <w:rFonts w:asciiTheme="majorBidi" w:eastAsia="Calibri" w:hAnsiTheme="majorBidi" w:cstheme="majorBidi"/>
            <w:rtl w:val="0"/>
          </w:rPr>
          <w:t>10.1016/j.bioorg.2025.108231</w:t>
        </w:r>
      </w:hyperlink>
    </w:p>
    <w:p w14:paraId="50D5F2EC" w14:textId="77777777" w:rsidR="00890EBC" w:rsidRPr="00AB4E0E" w:rsidRDefault="00000000" w:rsidP="00ED3B04">
      <w:pPr>
        <w:spacing w:after="160" w:line="276" w:lineRule="auto"/>
        <w:ind w:left="360" w:hanging="360"/>
        <w:jc w:val="both"/>
        <w:rPr>
          <w:rFonts w:asciiTheme="majorBidi" w:hAnsiTheme="majorBidi" w:cstheme="majorBidi"/>
        </w:rPr>
      </w:pPr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>[5</w:t>
      </w:r>
      <w:proofErr w:type="gramStart"/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 xml:space="preserve">]  </w:t>
      </w:r>
      <w:r w:rsidRPr="00AB4E0E">
        <w:rPr>
          <w:rFonts w:asciiTheme="majorBidi" w:eastAsia="Calibri" w:hAnsiTheme="majorBidi" w:cstheme="majorBidi"/>
          <w:rtl w:val="0"/>
        </w:rPr>
        <w:t>Yousefian</w:t>
      </w:r>
      <w:proofErr w:type="gramEnd"/>
      <w:r w:rsidRPr="00AB4E0E">
        <w:rPr>
          <w:rFonts w:asciiTheme="majorBidi" w:eastAsia="Calibri" w:hAnsiTheme="majorBidi" w:cstheme="majorBidi"/>
          <w:rtl w:val="0"/>
        </w:rPr>
        <w:t xml:space="preserve"> M, Hashemi M, </w:t>
      </w:r>
      <w:proofErr w:type="spellStart"/>
      <w:r w:rsidRPr="00AB4E0E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AB4E0E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AB4E0E">
        <w:rPr>
          <w:rFonts w:asciiTheme="majorBidi" w:eastAsia="Calibri" w:hAnsiTheme="majorBidi" w:cstheme="majorBidi"/>
          <w:rtl w:val="0"/>
        </w:rPr>
        <w:t xml:space="preserve">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Hadizadeh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F,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Zarghi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A,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Ghodsi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R. </w:t>
      </w:r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Design, Synthesis, Biological Evaluation and Molecular Docking Study of Novel Chalcone-Based Hydroxamic Acids Possessing a Central 2,4-Dimethylpyrrole Linker as Potential HDAC (Histone Deacetylase) Inhibitors and Anticancer Agents. </w:t>
      </w:r>
      <w:r w:rsidRPr="00AB4E0E">
        <w:rPr>
          <w:rFonts w:asciiTheme="majorBidi" w:eastAsia="Calibri" w:hAnsiTheme="majorBidi" w:cstheme="majorBidi"/>
          <w:rtl w:val="0"/>
        </w:rPr>
        <w:t xml:space="preserve">Journal of Molecular Structure, 2024 Jun 5;1305:137749 (IF = 4.0). DOI: </w:t>
      </w:r>
      <w:hyperlink r:id="rId11" w:history="1">
        <w:r w:rsidRPr="00AB4E0E">
          <w:rPr>
            <w:rStyle w:val="Hyperlink"/>
            <w:rFonts w:asciiTheme="majorBidi" w:eastAsia="Calibri" w:hAnsiTheme="majorBidi" w:cstheme="majorBidi"/>
            <w:rtl w:val="0"/>
          </w:rPr>
          <w:t>10.1016/j.molstruc.2024.137749</w:t>
        </w:r>
      </w:hyperlink>
    </w:p>
    <w:p w14:paraId="3AD53175" w14:textId="77777777" w:rsidR="00890EBC" w:rsidRPr="00AB4E0E" w:rsidRDefault="00000000" w:rsidP="00ED3B04">
      <w:pPr>
        <w:spacing w:after="160" w:line="276" w:lineRule="auto"/>
        <w:ind w:left="360" w:hanging="360"/>
        <w:jc w:val="both"/>
        <w:rPr>
          <w:rFonts w:asciiTheme="majorBidi" w:hAnsiTheme="majorBidi" w:cstheme="majorBidi"/>
        </w:rPr>
      </w:pPr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>[6</w:t>
      </w:r>
      <w:proofErr w:type="gramStart"/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 xml:space="preserve">] 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Nasrollahzadeh</w:t>
      </w:r>
      <w:proofErr w:type="spellEnd"/>
      <w:proofErr w:type="gramEnd"/>
      <w:r w:rsidRPr="00AB4E0E">
        <w:rPr>
          <w:rFonts w:asciiTheme="majorBidi" w:eastAsia="Calibri" w:hAnsiTheme="majorBidi" w:cstheme="majorBidi"/>
          <w:rtl w:val="0"/>
        </w:rPr>
        <w:t xml:space="preserve"> MS, </w:t>
      </w:r>
      <w:proofErr w:type="spellStart"/>
      <w:r w:rsidRPr="00AB4E0E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AB4E0E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AB4E0E">
        <w:rPr>
          <w:rFonts w:asciiTheme="majorBidi" w:eastAsia="Calibri" w:hAnsiTheme="majorBidi" w:cstheme="majorBidi"/>
          <w:rtl w:val="0"/>
        </w:rPr>
        <w:t xml:space="preserve">, Maleki MF,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Eisvand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F,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Mashreghi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M,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Hadizadeh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F,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Tayarani-Najaran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Z,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Ghodsi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R. </w:t>
      </w:r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Design and Synthesis and Biological Evaluation of Novel Imidazole-Based Benzamide and Hydroxamic Acid Derivatives as Potent Histone Deacetylase Inhibitors and Anticancer Agents. </w:t>
      </w:r>
      <w:r w:rsidRPr="00AB4E0E">
        <w:rPr>
          <w:rFonts w:asciiTheme="majorBidi" w:eastAsia="Calibri" w:hAnsiTheme="majorBidi" w:cstheme="majorBidi"/>
          <w:rtl w:val="0"/>
        </w:rPr>
        <w:t xml:space="preserve">Journal of Molecular Structure, 2024 Feb 5;1297:136951 (IF = 4.0). DOI: </w:t>
      </w:r>
      <w:hyperlink r:id="rId12" w:history="1">
        <w:r w:rsidRPr="00AB4E0E">
          <w:rPr>
            <w:rStyle w:val="Hyperlink"/>
            <w:rFonts w:asciiTheme="majorBidi" w:eastAsia="Calibri" w:hAnsiTheme="majorBidi" w:cstheme="majorBidi"/>
            <w:rtl w:val="0"/>
          </w:rPr>
          <w:t>10.1016/j.molstruc.2023.136951</w:t>
        </w:r>
      </w:hyperlink>
    </w:p>
    <w:p w14:paraId="1FD73AA9" w14:textId="77777777" w:rsidR="00890EBC" w:rsidRPr="00AB4E0E" w:rsidRDefault="00000000" w:rsidP="00ED3B04">
      <w:pPr>
        <w:spacing w:after="160" w:line="276" w:lineRule="auto"/>
        <w:ind w:left="360" w:hanging="360"/>
        <w:jc w:val="both"/>
        <w:rPr>
          <w:rFonts w:asciiTheme="majorBidi" w:hAnsiTheme="majorBidi" w:cstheme="majorBidi"/>
        </w:rPr>
      </w:pPr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>[7</w:t>
      </w:r>
      <w:proofErr w:type="gramStart"/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 xml:space="preserve">]  </w:t>
      </w:r>
      <w:r w:rsidRPr="00AB4E0E">
        <w:rPr>
          <w:rFonts w:asciiTheme="majorBidi" w:eastAsia="Calibri" w:hAnsiTheme="majorBidi" w:cstheme="majorBidi"/>
          <w:rtl w:val="0"/>
        </w:rPr>
        <w:t>Maleki</w:t>
      </w:r>
      <w:proofErr w:type="gramEnd"/>
      <w:r w:rsidRPr="00AB4E0E">
        <w:rPr>
          <w:rFonts w:asciiTheme="majorBidi" w:eastAsia="Calibri" w:hAnsiTheme="majorBidi" w:cstheme="majorBidi"/>
          <w:rtl w:val="0"/>
        </w:rPr>
        <w:t xml:space="preserve"> A, </w:t>
      </w:r>
      <w:proofErr w:type="spellStart"/>
      <w:r w:rsidRPr="00AB4E0E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AB4E0E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AB4E0E">
        <w:rPr>
          <w:rFonts w:asciiTheme="majorBidi" w:eastAsia="Calibri" w:hAnsiTheme="majorBidi" w:cstheme="majorBidi"/>
          <w:rtl w:val="0"/>
        </w:rPr>
        <w:t xml:space="preserve">. </w:t>
      </w:r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Design and Development of a New Functionalized Cellulose-Based Magnetic Nanocomposite: Preparation, Characterization, and Catalytic Application in the Synthesis </w:t>
      </w:r>
      <w:r w:rsidRPr="00AB4E0E">
        <w:rPr>
          <w:rFonts w:asciiTheme="majorBidi" w:eastAsia="Calibri" w:hAnsiTheme="majorBidi" w:cstheme="majorBidi"/>
          <w:i/>
          <w:iCs/>
          <w:rtl w:val="0"/>
        </w:rPr>
        <w:lastRenderedPageBreak/>
        <w:t xml:space="preserve">of Diverse </w:t>
      </w:r>
      <w:proofErr w:type="spellStart"/>
      <w:r w:rsidRPr="00AB4E0E">
        <w:rPr>
          <w:rFonts w:asciiTheme="majorBidi" w:eastAsia="Calibri" w:hAnsiTheme="majorBidi" w:cstheme="majorBidi"/>
          <w:i/>
          <w:iCs/>
          <w:rtl w:val="0"/>
        </w:rPr>
        <w:t>Pyrano</w:t>
      </w:r>
      <w:proofErr w:type="spellEnd"/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[2,3-c]pyrazole Derivatives. </w:t>
      </w:r>
      <w:r w:rsidRPr="00AB4E0E">
        <w:rPr>
          <w:rFonts w:asciiTheme="majorBidi" w:eastAsia="Calibri" w:hAnsiTheme="majorBidi" w:cstheme="majorBidi"/>
          <w:rtl w:val="0"/>
        </w:rPr>
        <w:t xml:space="preserve">Journal of the Iranian Chemical Society, 2019 Jul 1;16:1459–72 (IF = 2.2). DOI: </w:t>
      </w:r>
      <w:hyperlink r:id="rId13" w:history="1">
        <w:r w:rsidRPr="00AB4E0E">
          <w:rPr>
            <w:rStyle w:val="Hyperlink"/>
            <w:rFonts w:asciiTheme="majorBidi" w:eastAsia="Calibri" w:hAnsiTheme="majorBidi" w:cstheme="majorBidi"/>
            <w:rtl w:val="0"/>
          </w:rPr>
          <w:t>10.1007/s13738-019-01610-9</w:t>
        </w:r>
      </w:hyperlink>
    </w:p>
    <w:p w14:paraId="1EF2211D" w14:textId="77777777" w:rsidR="00890EBC" w:rsidRPr="00AB4E0E" w:rsidRDefault="00000000" w:rsidP="00ED3B04">
      <w:pPr>
        <w:spacing w:after="160" w:line="276" w:lineRule="auto"/>
        <w:ind w:left="360" w:hanging="360"/>
        <w:jc w:val="both"/>
        <w:rPr>
          <w:rFonts w:asciiTheme="majorBidi" w:hAnsiTheme="majorBidi" w:cstheme="majorBidi"/>
        </w:rPr>
      </w:pPr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>[8</w:t>
      </w:r>
      <w:proofErr w:type="gramStart"/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 xml:space="preserve">]  </w:t>
      </w:r>
      <w:r w:rsidRPr="00AB4E0E">
        <w:rPr>
          <w:rFonts w:asciiTheme="majorBidi" w:eastAsia="Calibri" w:hAnsiTheme="majorBidi" w:cstheme="majorBidi"/>
          <w:rtl w:val="0"/>
        </w:rPr>
        <w:t>Maleki</w:t>
      </w:r>
      <w:proofErr w:type="gramEnd"/>
      <w:r w:rsidRPr="00AB4E0E">
        <w:rPr>
          <w:rFonts w:asciiTheme="majorBidi" w:eastAsia="Calibri" w:hAnsiTheme="majorBidi" w:cstheme="majorBidi"/>
          <w:rtl w:val="0"/>
        </w:rPr>
        <w:t xml:space="preserve"> A, </w:t>
      </w:r>
      <w:proofErr w:type="spellStart"/>
      <w:r w:rsidRPr="00AB4E0E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AB4E0E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AB4E0E">
        <w:rPr>
          <w:rFonts w:asciiTheme="majorBidi" w:eastAsia="Calibri" w:hAnsiTheme="majorBidi" w:cstheme="majorBidi"/>
          <w:rtl w:val="0"/>
        </w:rPr>
        <w:t xml:space="preserve">, Rahimi J, Hamidi N. </w:t>
      </w:r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Cellulose Matrix Embedded Copper Decorated Magnetic </w:t>
      </w:r>
      <w:proofErr w:type="spellStart"/>
      <w:r w:rsidRPr="00AB4E0E">
        <w:rPr>
          <w:rFonts w:asciiTheme="majorBidi" w:eastAsia="Calibri" w:hAnsiTheme="majorBidi" w:cstheme="majorBidi"/>
          <w:i/>
          <w:iCs/>
          <w:rtl w:val="0"/>
        </w:rPr>
        <w:t>Bionanocomposite</w:t>
      </w:r>
      <w:proofErr w:type="spellEnd"/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 as a Green Catalyst in the Synthesis of Dihydropyridines and </w:t>
      </w:r>
      <w:proofErr w:type="spellStart"/>
      <w:r w:rsidRPr="00AB4E0E">
        <w:rPr>
          <w:rFonts w:asciiTheme="majorBidi" w:eastAsia="Calibri" w:hAnsiTheme="majorBidi" w:cstheme="majorBidi"/>
          <w:i/>
          <w:iCs/>
          <w:rtl w:val="0"/>
        </w:rPr>
        <w:t>Polyhydroquinolines</w:t>
      </w:r>
      <w:proofErr w:type="spellEnd"/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. </w:t>
      </w:r>
      <w:r w:rsidRPr="00AB4E0E">
        <w:rPr>
          <w:rFonts w:asciiTheme="majorBidi" w:eastAsia="Calibri" w:hAnsiTheme="majorBidi" w:cstheme="majorBidi"/>
          <w:rtl w:val="0"/>
        </w:rPr>
        <w:t xml:space="preserve">Carbohydrate Polymers, 2019 Mar 15;208:251–60 (IF = 10.7). DOI: </w:t>
      </w:r>
      <w:hyperlink r:id="rId14" w:history="1">
        <w:r w:rsidRPr="00AB4E0E">
          <w:rPr>
            <w:rStyle w:val="Hyperlink"/>
            <w:rFonts w:asciiTheme="majorBidi" w:eastAsia="Calibri" w:hAnsiTheme="majorBidi" w:cstheme="majorBidi"/>
            <w:rtl w:val="0"/>
          </w:rPr>
          <w:t>10.1016/j.carbpol.2018.12.069</w:t>
        </w:r>
      </w:hyperlink>
    </w:p>
    <w:p w14:paraId="49ED2675" w14:textId="77777777" w:rsidR="00890EBC" w:rsidRPr="00AB4E0E" w:rsidRDefault="00000000" w:rsidP="00ED3B04">
      <w:pPr>
        <w:spacing w:after="160" w:line="276" w:lineRule="auto"/>
        <w:ind w:left="360" w:hanging="360"/>
        <w:jc w:val="both"/>
        <w:rPr>
          <w:rFonts w:asciiTheme="majorBidi" w:hAnsiTheme="majorBidi" w:cstheme="majorBidi"/>
        </w:rPr>
      </w:pPr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>[9</w:t>
      </w:r>
      <w:proofErr w:type="gramStart"/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 xml:space="preserve">]  </w:t>
      </w:r>
      <w:r w:rsidRPr="00AB4E0E">
        <w:rPr>
          <w:rFonts w:asciiTheme="majorBidi" w:eastAsia="Calibri" w:hAnsiTheme="majorBidi" w:cstheme="majorBidi"/>
          <w:rtl w:val="0"/>
        </w:rPr>
        <w:t>Maleki</w:t>
      </w:r>
      <w:proofErr w:type="gramEnd"/>
      <w:r w:rsidRPr="00AB4E0E">
        <w:rPr>
          <w:rFonts w:asciiTheme="majorBidi" w:eastAsia="Calibri" w:hAnsiTheme="majorBidi" w:cstheme="majorBidi"/>
          <w:rtl w:val="0"/>
        </w:rPr>
        <w:t xml:space="preserve"> A, Jafari AA,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Yousefi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S, </w:t>
      </w:r>
      <w:proofErr w:type="spellStart"/>
      <w:r w:rsidRPr="00AB4E0E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AB4E0E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AB4E0E">
        <w:rPr>
          <w:rFonts w:asciiTheme="majorBidi" w:eastAsia="Calibri" w:hAnsiTheme="majorBidi" w:cstheme="majorBidi"/>
          <w:rtl w:val="0"/>
        </w:rPr>
        <w:t xml:space="preserve">. </w:t>
      </w:r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An Efficient Protocol for the One-Pot Multicomponent Synthesis of </w:t>
      </w:r>
      <w:proofErr w:type="spellStart"/>
      <w:r w:rsidRPr="00AB4E0E">
        <w:rPr>
          <w:rFonts w:asciiTheme="majorBidi" w:eastAsia="Calibri" w:hAnsiTheme="majorBidi" w:cstheme="majorBidi"/>
          <w:i/>
          <w:iCs/>
          <w:rtl w:val="0"/>
        </w:rPr>
        <w:t>Polysubstituted</w:t>
      </w:r>
      <w:proofErr w:type="spellEnd"/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 Pyridines by Using a Biopolymer-Based Magnetic Nanocomposite.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Comptes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Rendus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.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Chimie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, 2015;18(12):1307–12 (IF = 2.55). DOI: </w:t>
      </w:r>
      <w:hyperlink r:id="rId15" w:history="1">
        <w:r w:rsidRPr="00AB4E0E">
          <w:rPr>
            <w:rStyle w:val="Hyperlink"/>
            <w:rFonts w:asciiTheme="majorBidi" w:eastAsia="Calibri" w:hAnsiTheme="majorBidi" w:cstheme="majorBidi"/>
            <w:rtl w:val="0"/>
          </w:rPr>
          <w:t>10.1016/j.crci.2015.09.002</w:t>
        </w:r>
      </w:hyperlink>
    </w:p>
    <w:p w14:paraId="29E936F0" w14:textId="77777777" w:rsidR="00890EBC" w:rsidRPr="00AB4E0E" w:rsidRDefault="00000000" w:rsidP="00ED3B04">
      <w:pPr>
        <w:spacing w:after="160" w:line="276" w:lineRule="auto"/>
        <w:ind w:left="360" w:hanging="360"/>
        <w:jc w:val="both"/>
        <w:rPr>
          <w:rFonts w:asciiTheme="majorBidi" w:hAnsiTheme="majorBidi" w:cstheme="majorBidi"/>
        </w:rPr>
      </w:pPr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>[10</w:t>
      </w:r>
      <w:proofErr w:type="gramStart"/>
      <w:r w:rsidRPr="00AB4E0E">
        <w:rPr>
          <w:rFonts w:asciiTheme="majorBidi" w:eastAsia="Calibri" w:hAnsiTheme="majorBidi" w:cstheme="majorBidi"/>
          <w:b/>
          <w:bCs/>
          <w:color w:val="1F4E5C"/>
          <w:rtl w:val="0"/>
        </w:rPr>
        <w:t xml:space="preserve">] 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Moradpour</w:t>
      </w:r>
      <w:proofErr w:type="spellEnd"/>
      <w:proofErr w:type="gramEnd"/>
      <w:r w:rsidRPr="00AB4E0E">
        <w:rPr>
          <w:rFonts w:asciiTheme="majorBidi" w:eastAsia="Calibri" w:hAnsiTheme="majorBidi" w:cstheme="majorBidi"/>
          <w:rtl w:val="0"/>
        </w:rPr>
        <w:t xml:space="preserve"> A,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Ghaffarinejad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A, Maleki A, </w:t>
      </w:r>
      <w:proofErr w:type="spellStart"/>
      <w:r w:rsidRPr="00AB4E0E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AB4E0E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AB4E0E">
        <w:rPr>
          <w:rFonts w:asciiTheme="majorBidi" w:eastAsia="Calibri" w:hAnsiTheme="majorBidi" w:cstheme="majorBidi"/>
          <w:rtl w:val="0"/>
        </w:rPr>
        <w:t xml:space="preserve">, </w:t>
      </w:r>
      <w:proofErr w:type="spellStart"/>
      <w:r w:rsidRPr="00AB4E0E">
        <w:rPr>
          <w:rFonts w:asciiTheme="majorBidi" w:eastAsia="Calibri" w:hAnsiTheme="majorBidi" w:cstheme="majorBidi"/>
          <w:rtl w:val="0"/>
        </w:rPr>
        <w:t>Motaharian</w:t>
      </w:r>
      <w:proofErr w:type="spellEnd"/>
      <w:r w:rsidRPr="00AB4E0E">
        <w:rPr>
          <w:rFonts w:asciiTheme="majorBidi" w:eastAsia="Calibri" w:hAnsiTheme="majorBidi" w:cstheme="majorBidi"/>
          <w:rtl w:val="0"/>
        </w:rPr>
        <w:t xml:space="preserve"> A. </w:t>
      </w:r>
      <w:r w:rsidRPr="00AB4E0E">
        <w:rPr>
          <w:rFonts w:asciiTheme="majorBidi" w:eastAsia="Calibri" w:hAnsiTheme="majorBidi" w:cstheme="majorBidi"/>
          <w:i/>
          <w:iCs/>
          <w:rtl w:val="0"/>
        </w:rPr>
        <w:t xml:space="preserve">Low Loaded Palladium Nanoparticles on Ethylenediamine-Functionalized Cellulose as an Efficient Catalyst for Electrochemical Hydrogen Production. </w:t>
      </w:r>
      <w:r w:rsidRPr="00AB4E0E">
        <w:rPr>
          <w:rFonts w:asciiTheme="majorBidi" w:eastAsia="Calibri" w:hAnsiTheme="majorBidi" w:cstheme="majorBidi"/>
          <w:rtl w:val="0"/>
        </w:rPr>
        <w:t xml:space="preserve">RSC Advances, 2015;5(86):70668–74 (IF = 3.9). DOI: </w:t>
      </w:r>
      <w:hyperlink r:id="rId16" w:history="1">
        <w:r w:rsidRPr="00AB4E0E">
          <w:rPr>
            <w:rStyle w:val="Hyperlink"/>
            <w:rFonts w:asciiTheme="majorBidi" w:eastAsia="Calibri" w:hAnsiTheme="majorBidi" w:cstheme="majorBidi"/>
            <w:rtl w:val="0"/>
          </w:rPr>
          <w:t>10.1039/C5RA14394B</w:t>
        </w:r>
      </w:hyperlink>
    </w:p>
    <w:p w14:paraId="72ED6642" w14:textId="77777777" w:rsidR="00890EBC" w:rsidRPr="00ED3B04" w:rsidRDefault="00000000" w:rsidP="005C3874">
      <w:pPr>
        <w:pStyle w:val="Heading1"/>
        <w:pBdr>
          <w:bottom w:val="single" w:sz="6" w:space="4" w:color="1F4E5C"/>
        </w:pBdr>
        <w:jc w:val="left"/>
        <w:rPr>
          <w:sz w:val="28"/>
          <w:szCs w:val="28"/>
        </w:rPr>
      </w:pPr>
      <w:r w:rsidRPr="00ED3B04">
        <w:rPr>
          <w:sz w:val="28"/>
          <w:szCs w:val="28"/>
        </w:rPr>
        <w:t>مقالات کنفرانسی</w:t>
      </w:r>
    </w:p>
    <w:p w14:paraId="1878E059" w14:textId="77777777" w:rsidR="00890EBC" w:rsidRPr="00ED3B04" w:rsidRDefault="00000000" w:rsidP="00ED3B04">
      <w:pPr>
        <w:pStyle w:val="ListParagraph"/>
        <w:numPr>
          <w:ilvl w:val="0"/>
          <w:numId w:val="7"/>
        </w:numPr>
        <w:spacing w:after="80" w:line="270" w:lineRule="auto"/>
        <w:jc w:val="both"/>
        <w:rPr>
          <w:rFonts w:asciiTheme="majorBidi" w:hAnsiTheme="majorBidi" w:cstheme="majorBidi"/>
        </w:rPr>
      </w:pPr>
      <w:r w:rsidRPr="00ED3B04">
        <w:rPr>
          <w:rFonts w:asciiTheme="majorBidi" w:eastAsia="Calibri" w:hAnsiTheme="majorBidi" w:cstheme="majorBidi"/>
          <w:rtl w:val="0"/>
        </w:rPr>
        <w:t xml:space="preserve">Maleki A, Jafari AA, </w:t>
      </w:r>
      <w:proofErr w:type="spellStart"/>
      <w:r w:rsidRPr="00ED3B04">
        <w:rPr>
          <w:rFonts w:asciiTheme="majorBidi" w:eastAsia="Calibri" w:hAnsiTheme="majorBidi" w:cstheme="majorBidi"/>
          <w:rtl w:val="0"/>
        </w:rPr>
        <w:t>Yousefi</w:t>
      </w:r>
      <w:proofErr w:type="spellEnd"/>
      <w:r w:rsidRPr="00ED3B04">
        <w:rPr>
          <w:rFonts w:asciiTheme="majorBidi" w:eastAsia="Calibri" w:hAnsiTheme="majorBidi" w:cstheme="majorBidi"/>
          <w:rtl w:val="0"/>
        </w:rPr>
        <w:t xml:space="preserve"> S, </w:t>
      </w:r>
      <w:proofErr w:type="spellStart"/>
      <w:r w:rsidRPr="00ED3B04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ED3B04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ED3B04">
        <w:rPr>
          <w:rFonts w:asciiTheme="majorBidi" w:eastAsia="Calibri" w:hAnsiTheme="majorBidi" w:cstheme="majorBidi"/>
          <w:rtl w:val="0"/>
        </w:rPr>
        <w:t xml:space="preserve">. </w:t>
      </w:r>
      <w:r w:rsidRPr="00ED3B04">
        <w:rPr>
          <w:rFonts w:asciiTheme="majorBidi" w:eastAsia="Calibri" w:hAnsiTheme="majorBidi" w:cstheme="majorBidi"/>
          <w:i/>
          <w:iCs/>
          <w:rtl w:val="0"/>
        </w:rPr>
        <w:t xml:space="preserve">One-Pot Multicomponent Synthesis of </w:t>
      </w:r>
      <w:proofErr w:type="spellStart"/>
      <w:r w:rsidRPr="00ED3B04">
        <w:rPr>
          <w:rFonts w:asciiTheme="majorBidi" w:eastAsia="Calibri" w:hAnsiTheme="majorBidi" w:cstheme="majorBidi"/>
          <w:i/>
          <w:iCs/>
          <w:rtl w:val="0"/>
        </w:rPr>
        <w:t>Pyrano</w:t>
      </w:r>
      <w:proofErr w:type="spellEnd"/>
      <w:r w:rsidRPr="00ED3B04">
        <w:rPr>
          <w:rFonts w:asciiTheme="majorBidi" w:eastAsia="Calibri" w:hAnsiTheme="majorBidi" w:cstheme="majorBidi"/>
          <w:i/>
          <w:iCs/>
          <w:rtl w:val="0"/>
        </w:rPr>
        <w:t>[2,3-</w:t>
      </w:r>
      <w:proofErr w:type="gramStart"/>
      <w:r w:rsidRPr="00ED3B04">
        <w:rPr>
          <w:rFonts w:asciiTheme="majorBidi" w:eastAsia="Calibri" w:hAnsiTheme="majorBidi" w:cstheme="majorBidi"/>
          <w:i/>
          <w:iCs/>
          <w:rtl w:val="0"/>
        </w:rPr>
        <w:t>d]pyrimidine</w:t>
      </w:r>
      <w:proofErr w:type="gramEnd"/>
      <w:r w:rsidRPr="00ED3B04">
        <w:rPr>
          <w:rFonts w:asciiTheme="majorBidi" w:eastAsia="Calibri" w:hAnsiTheme="majorBidi" w:cstheme="majorBidi"/>
          <w:i/>
          <w:iCs/>
          <w:rtl w:val="0"/>
        </w:rPr>
        <w:t xml:space="preserve"> Derivatives Catalyzed by Supported Magnetic Nanoparticles.</w:t>
      </w:r>
      <w:r w:rsidRPr="00ED3B04">
        <w:rPr>
          <w:rFonts w:asciiTheme="majorBidi" w:eastAsia="Calibri" w:hAnsiTheme="majorBidi" w:cstheme="majorBidi"/>
          <w:rtl w:val="0"/>
        </w:rPr>
        <w:t xml:space="preserve"> </w:t>
      </w:r>
      <w:r w:rsidRPr="00ED3B04">
        <w:rPr>
          <w:rFonts w:asciiTheme="majorBidi" w:eastAsia="Calibri" w:hAnsiTheme="majorBidi" w:cstheme="majorBidi"/>
          <w:i/>
          <w:iCs/>
          <w:rtl w:val="0"/>
        </w:rPr>
        <w:t>ECSOC-18.</w:t>
      </w:r>
    </w:p>
    <w:p w14:paraId="70437F3C" w14:textId="77777777" w:rsidR="00890EBC" w:rsidRPr="00ED3B04" w:rsidRDefault="00000000" w:rsidP="00ED3B04">
      <w:pPr>
        <w:pStyle w:val="ListParagraph"/>
        <w:numPr>
          <w:ilvl w:val="0"/>
          <w:numId w:val="7"/>
        </w:numPr>
        <w:spacing w:after="80" w:line="270" w:lineRule="auto"/>
        <w:jc w:val="both"/>
        <w:rPr>
          <w:rFonts w:asciiTheme="majorBidi" w:hAnsiTheme="majorBidi" w:cstheme="majorBidi"/>
        </w:rPr>
      </w:pPr>
      <w:r w:rsidRPr="00ED3B04">
        <w:rPr>
          <w:rFonts w:asciiTheme="majorBidi" w:eastAsia="Calibri" w:hAnsiTheme="majorBidi" w:cstheme="majorBidi"/>
          <w:rtl w:val="0"/>
        </w:rPr>
        <w:t xml:space="preserve">Maleki A, </w:t>
      </w:r>
      <w:proofErr w:type="spellStart"/>
      <w:r w:rsidRPr="00ED3B04">
        <w:rPr>
          <w:rFonts w:asciiTheme="majorBidi" w:eastAsia="Calibri" w:hAnsiTheme="majorBidi" w:cstheme="majorBidi"/>
          <w:rtl w:val="0"/>
        </w:rPr>
        <w:t>Ghasemi</w:t>
      </w:r>
      <w:proofErr w:type="spellEnd"/>
      <w:r w:rsidRPr="00ED3B04">
        <w:rPr>
          <w:rFonts w:asciiTheme="majorBidi" w:eastAsia="Calibri" w:hAnsiTheme="majorBidi" w:cstheme="majorBidi"/>
          <w:rtl w:val="0"/>
        </w:rPr>
        <w:t xml:space="preserve"> M, </w:t>
      </w:r>
      <w:proofErr w:type="spellStart"/>
      <w:r w:rsidRPr="00ED3B04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ED3B04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ED3B04">
        <w:rPr>
          <w:rFonts w:asciiTheme="majorBidi" w:eastAsia="Calibri" w:hAnsiTheme="majorBidi" w:cstheme="majorBidi"/>
          <w:rtl w:val="0"/>
        </w:rPr>
        <w:t xml:space="preserve">. </w:t>
      </w:r>
      <w:r w:rsidRPr="00ED3B04">
        <w:rPr>
          <w:rFonts w:asciiTheme="majorBidi" w:eastAsia="Calibri" w:hAnsiTheme="majorBidi" w:cstheme="majorBidi"/>
          <w:i/>
          <w:iCs/>
          <w:rtl w:val="0"/>
        </w:rPr>
        <w:t xml:space="preserve">Synthesis of 4H-Pyran Derivatives via a Green One-Pot Multicomponent Reaction Catalyzed by </w:t>
      </w:r>
      <w:proofErr w:type="spellStart"/>
      <w:r w:rsidRPr="00ED3B04">
        <w:rPr>
          <w:rFonts w:asciiTheme="majorBidi" w:eastAsia="Calibri" w:hAnsiTheme="majorBidi" w:cstheme="majorBidi"/>
          <w:i/>
          <w:iCs/>
          <w:rtl w:val="0"/>
        </w:rPr>
        <w:t>CuFe₂O</w:t>
      </w:r>
      <w:proofErr w:type="spellEnd"/>
      <w:r w:rsidRPr="00ED3B04">
        <w:rPr>
          <w:rFonts w:asciiTheme="majorBidi" w:eastAsia="Calibri" w:hAnsiTheme="majorBidi" w:cstheme="majorBidi"/>
          <w:i/>
          <w:iCs/>
          <w:rtl w:val="0"/>
        </w:rPr>
        <w:t>₄ Magnetic Nanoparticles as a Reusable Catalyst.</w:t>
      </w:r>
      <w:r w:rsidRPr="00ED3B04">
        <w:rPr>
          <w:rFonts w:asciiTheme="majorBidi" w:eastAsia="Calibri" w:hAnsiTheme="majorBidi" w:cstheme="majorBidi"/>
          <w:rtl w:val="0"/>
        </w:rPr>
        <w:t xml:space="preserve"> </w:t>
      </w:r>
      <w:r w:rsidRPr="00ED3B04">
        <w:rPr>
          <w:rFonts w:asciiTheme="majorBidi" w:eastAsia="Calibri" w:hAnsiTheme="majorBidi" w:cstheme="majorBidi"/>
          <w:i/>
          <w:iCs/>
          <w:rtl w:val="0"/>
        </w:rPr>
        <w:t>ECSOC-18.</w:t>
      </w:r>
    </w:p>
    <w:p w14:paraId="687516E2" w14:textId="77777777" w:rsidR="00890EBC" w:rsidRPr="00ED3B04" w:rsidRDefault="00000000" w:rsidP="00ED3B04">
      <w:pPr>
        <w:pStyle w:val="ListParagraph"/>
        <w:numPr>
          <w:ilvl w:val="0"/>
          <w:numId w:val="7"/>
        </w:numPr>
        <w:spacing w:after="80" w:line="270" w:lineRule="auto"/>
        <w:jc w:val="both"/>
        <w:rPr>
          <w:rFonts w:asciiTheme="majorBidi" w:hAnsiTheme="majorBidi" w:cstheme="majorBidi"/>
          <w:i/>
          <w:iCs/>
        </w:rPr>
      </w:pPr>
      <w:r w:rsidRPr="00ED3B04">
        <w:rPr>
          <w:rFonts w:asciiTheme="majorBidi" w:eastAsia="Calibri" w:hAnsiTheme="majorBidi" w:cstheme="majorBidi"/>
          <w:rtl w:val="0"/>
        </w:rPr>
        <w:t xml:space="preserve">Maleki A, </w:t>
      </w:r>
      <w:proofErr w:type="spellStart"/>
      <w:r w:rsidRPr="00ED3B04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ED3B04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ED3B04">
        <w:rPr>
          <w:rFonts w:asciiTheme="majorBidi" w:eastAsia="Calibri" w:hAnsiTheme="majorBidi" w:cstheme="majorBidi"/>
          <w:rtl w:val="0"/>
        </w:rPr>
        <w:t xml:space="preserve">. </w:t>
      </w:r>
      <w:r w:rsidRPr="00ED3B04">
        <w:rPr>
          <w:rFonts w:asciiTheme="majorBidi" w:eastAsia="Calibri" w:hAnsiTheme="majorBidi" w:cstheme="majorBidi"/>
          <w:i/>
          <w:iCs/>
          <w:rtl w:val="0"/>
        </w:rPr>
        <w:t xml:space="preserve">Rapid, One-Pot Synthesis of </w:t>
      </w:r>
      <w:proofErr w:type="spellStart"/>
      <w:r w:rsidRPr="00ED3B04">
        <w:rPr>
          <w:rFonts w:asciiTheme="majorBidi" w:eastAsia="Calibri" w:hAnsiTheme="majorBidi" w:cstheme="majorBidi"/>
          <w:i/>
          <w:iCs/>
          <w:rtl w:val="0"/>
        </w:rPr>
        <w:t>Pyranopyrazole</w:t>
      </w:r>
      <w:proofErr w:type="spellEnd"/>
      <w:r w:rsidRPr="00ED3B04">
        <w:rPr>
          <w:rFonts w:asciiTheme="majorBidi" w:eastAsia="Calibri" w:hAnsiTheme="majorBidi" w:cstheme="majorBidi"/>
          <w:i/>
          <w:iCs/>
          <w:rtl w:val="0"/>
        </w:rPr>
        <w:t xml:space="preserve"> Derivatives Catalyzed by Magnetic Nanocomposite at Room Temperature. 22nd Iranian Seminar of Organic Chemistry.</w:t>
      </w:r>
    </w:p>
    <w:p w14:paraId="6EFBC021" w14:textId="77777777" w:rsidR="00890EBC" w:rsidRPr="00ED3B04" w:rsidRDefault="00000000" w:rsidP="00ED3B04">
      <w:pPr>
        <w:pStyle w:val="ListParagraph"/>
        <w:numPr>
          <w:ilvl w:val="0"/>
          <w:numId w:val="7"/>
        </w:numPr>
        <w:spacing w:after="80" w:line="270" w:lineRule="auto"/>
        <w:jc w:val="both"/>
        <w:rPr>
          <w:rFonts w:asciiTheme="majorBidi" w:hAnsiTheme="majorBidi" w:cstheme="majorBidi"/>
          <w:i/>
          <w:iCs/>
        </w:rPr>
      </w:pPr>
      <w:r w:rsidRPr="00ED3B04">
        <w:rPr>
          <w:rFonts w:asciiTheme="majorBidi" w:eastAsia="Calibri" w:hAnsiTheme="majorBidi" w:cstheme="majorBidi"/>
          <w:rtl w:val="0"/>
        </w:rPr>
        <w:t xml:space="preserve">Maleki A, </w:t>
      </w:r>
      <w:proofErr w:type="spellStart"/>
      <w:r w:rsidRPr="00ED3B04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ED3B04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ED3B04">
        <w:rPr>
          <w:rFonts w:asciiTheme="majorBidi" w:eastAsia="Calibri" w:hAnsiTheme="majorBidi" w:cstheme="majorBidi"/>
          <w:rtl w:val="0"/>
        </w:rPr>
        <w:t xml:space="preserve">. </w:t>
      </w:r>
      <w:r w:rsidRPr="00ED3B04">
        <w:rPr>
          <w:rFonts w:asciiTheme="majorBidi" w:eastAsia="Calibri" w:hAnsiTheme="majorBidi" w:cstheme="majorBidi"/>
          <w:i/>
          <w:iCs/>
          <w:rtl w:val="0"/>
        </w:rPr>
        <w:t xml:space="preserve">Highly Efficient One-Pot Synthesis of 1-Carbamato-alkyl </w:t>
      </w:r>
      <w:proofErr w:type="spellStart"/>
      <w:r w:rsidRPr="00ED3B04">
        <w:rPr>
          <w:rFonts w:asciiTheme="majorBidi" w:eastAsia="Calibri" w:hAnsiTheme="majorBidi" w:cstheme="majorBidi"/>
          <w:i/>
          <w:iCs/>
          <w:rtl w:val="0"/>
        </w:rPr>
        <w:t>Naphthols</w:t>
      </w:r>
      <w:proofErr w:type="spellEnd"/>
      <w:r w:rsidRPr="00ED3B04">
        <w:rPr>
          <w:rFonts w:asciiTheme="majorBidi" w:eastAsia="Calibri" w:hAnsiTheme="majorBidi" w:cstheme="majorBidi"/>
          <w:i/>
          <w:iCs/>
          <w:rtl w:val="0"/>
        </w:rPr>
        <w:t xml:space="preserve"> by Magnetic Nanocomposite Supported on Biopolymer. 22nd Iranian Seminar of Organic Chemistry.</w:t>
      </w:r>
    </w:p>
    <w:p w14:paraId="4B069EA2" w14:textId="77777777" w:rsidR="00890EBC" w:rsidRPr="00ED3B04" w:rsidRDefault="00000000" w:rsidP="00ED3B04">
      <w:pPr>
        <w:pStyle w:val="ListParagraph"/>
        <w:numPr>
          <w:ilvl w:val="0"/>
          <w:numId w:val="7"/>
        </w:numPr>
        <w:spacing w:after="80" w:line="270" w:lineRule="auto"/>
        <w:jc w:val="both"/>
        <w:rPr>
          <w:rFonts w:asciiTheme="majorBidi" w:hAnsiTheme="majorBidi" w:cstheme="majorBidi"/>
        </w:rPr>
      </w:pPr>
      <w:r w:rsidRPr="00ED3B04">
        <w:rPr>
          <w:rFonts w:asciiTheme="majorBidi" w:eastAsia="Calibri" w:hAnsiTheme="majorBidi" w:cstheme="majorBidi"/>
          <w:rtl w:val="0"/>
        </w:rPr>
        <w:t xml:space="preserve">Maleki A, </w:t>
      </w:r>
      <w:proofErr w:type="spellStart"/>
      <w:r w:rsidRPr="00ED3B04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ED3B04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ED3B04">
        <w:rPr>
          <w:rFonts w:asciiTheme="majorBidi" w:eastAsia="Calibri" w:hAnsiTheme="majorBidi" w:cstheme="majorBidi"/>
          <w:rtl w:val="0"/>
        </w:rPr>
        <w:t xml:space="preserve">, Hamidi N. </w:t>
      </w:r>
      <w:r w:rsidRPr="00ED3B04">
        <w:rPr>
          <w:rFonts w:asciiTheme="majorBidi" w:eastAsia="Calibri" w:hAnsiTheme="majorBidi" w:cstheme="majorBidi"/>
          <w:i/>
          <w:iCs/>
          <w:rtl w:val="0"/>
        </w:rPr>
        <w:t xml:space="preserve">Preparation of a Novel Biopolymer Cellulose-Based Nanocomposite by Coating of </w:t>
      </w:r>
      <w:proofErr w:type="spellStart"/>
      <w:r w:rsidRPr="00ED3B04">
        <w:rPr>
          <w:rFonts w:asciiTheme="majorBidi" w:eastAsia="Calibri" w:hAnsiTheme="majorBidi" w:cstheme="majorBidi"/>
          <w:i/>
          <w:iCs/>
          <w:rtl w:val="0"/>
        </w:rPr>
        <w:t>Gamma-Fe₂O</w:t>
      </w:r>
      <w:proofErr w:type="spellEnd"/>
      <w:r w:rsidRPr="00ED3B04">
        <w:rPr>
          <w:rFonts w:asciiTheme="majorBidi" w:eastAsia="Calibri" w:hAnsiTheme="majorBidi" w:cstheme="majorBidi"/>
          <w:i/>
          <w:iCs/>
          <w:rtl w:val="0"/>
        </w:rPr>
        <w:t>₃/Cu Nanoparticles and Catalytic Application in Chemical Reactions</w:t>
      </w:r>
      <w:r w:rsidRPr="00ED3B04">
        <w:rPr>
          <w:rFonts w:asciiTheme="majorBidi" w:eastAsia="Calibri" w:hAnsiTheme="majorBidi" w:cstheme="majorBidi"/>
          <w:rtl w:val="0"/>
        </w:rPr>
        <w:t xml:space="preserve">. </w:t>
      </w:r>
      <w:r w:rsidRPr="00ED3B04">
        <w:rPr>
          <w:rFonts w:asciiTheme="majorBidi" w:eastAsia="Calibri" w:hAnsiTheme="majorBidi" w:cstheme="majorBidi"/>
          <w:i/>
          <w:iCs/>
          <w:rtl w:val="0"/>
        </w:rPr>
        <w:t>ECM-1.</w:t>
      </w:r>
    </w:p>
    <w:p w14:paraId="58009560" w14:textId="77777777" w:rsidR="00890EBC" w:rsidRPr="00ED3B04" w:rsidRDefault="00000000" w:rsidP="00ED3B04">
      <w:pPr>
        <w:pStyle w:val="ListParagraph"/>
        <w:numPr>
          <w:ilvl w:val="0"/>
          <w:numId w:val="7"/>
        </w:numPr>
        <w:spacing w:after="80" w:line="270" w:lineRule="auto"/>
        <w:jc w:val="both"/>
        <w:rPr>
          <w:rFonts w:asciiTheme="majorBidi" w:hAnsiTheme="majorBidi" w:cstheme="majorBidi"/>
        </w:rPr>
      </w:pPr>
      <w:r w:rsidRPr="00ED3B04">
        <w:rPr>
          <w:rFonts w:asciiTheme="majorBidi" w:eastAsia="Calibri" w:hAnsiTheme="majorBidi" w:cstheme="majorBidi"/>
          <w:rtl w:val="0"/>
        </w:rPr>
        <w:t xml:space="preserve">Maleki A, </w:t>
      </w:r>
      <w:proofErr w:type="spellStart"/>
      <w:r w:rsidRPr="00ED3B04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ED3B04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ED3B04">
        <w:rPr>
          <w:rFonts w:asciiTheme="majorBidi" w:eastAsia="Calibri" w:hAnsiTheme="majorBidi" w:cstheme="majorBidi"/>
          <w:rtl w:val="0"/>
        </w:rPr>
        <w:t xml:space="preserve">. </w:t>
      </w:r>
      <w:proofErr w:type="spellStart"/>
      <w:r w:rsidRPr="00ED3B04">
        <w:rPr>
          <w:rFonts w:asciiTheme="majorBidi" w:eastAsia="Calibri" w:hAnsiTheme="majorBidi" w:cstheme="majorBidi"/>
          <w:i/>
          <w:iCs/>
          <w:rtl w:val="0"/>
        </w:rPr>
        <w:t>Cellulose@Fe₂O</w:t>
      </w:r>
      <w:proofErr w:type="spellEnd"/>
      <w:r w:rsidRPr="00ED3B04">
        <w:rPr>
          <w:rFonts w:asciiTheme="majorBidi" w:eastAsia="Calibri" w:hAnsiTheme="majorBidi" w:cstheme="majorBidi"/>
          <w:i/>
          <w:iCs/>
          <w:rtl w:val="0"/>
        </w:rPr>
        <w:t xml:space="preserve">₃-SO₃H: A Novel Magnetic Composite Nanomaterial for the Synthesis of </w:t>
      </w:r>
      <w:proofErr w:type="spellStart"/>
      <w:r w:rsidRPr="00ED3B04">
        <w:rPr>
          <w:rFonts w:asciiTheme="majorBidi" w:eastAsia="Calibri" w:hAnsiTheme="majorBidi" w:cstheme="majorBidi"/>
          <w:i/>
          <w:iCs/>
          <w:rtl w:val="0"/>
        </w:rPr>
        <w:t>Chromene</w:t>
      </w:r>
      <w:proofErr w:type="spellEnd"/>
      <w:r w:rsidRPr="00ED3B04">
        <w:rPr>
          <w:rFonts w:asciiTheme="majorBidi" w:eastAsia="Calibri" w:hAnsiTheme="majorBidi" w:cstheme="majorBidi"/>
          <w:i/>
          <w:iCs/>
          <w:rtl w:val="0"/>
        </w:rPr>
        <w:t xml:space="preserve"> Derivatives</w:t>
      </w:r>
      <w:r w:rsidRPr="00ED3B04">
        <w:rPr>
          <w:rFonts w:asciiTheme="majorBidi" w:eastAsia="Calibri" w:hAnsiTheme="majorBidi" w:cstheme="majorBidi"/>
          <w:rtl w:val="0"/>
        </w:rPr>
        <w:t xml:space="preserve">. DOI: </w:t>
      </w:r>
      <w:hyperlink r:id="rId17" w:history="1">
        <w:r w:rsidRPr="00ED3B04">
          <w:rPr>
            <w:rStyle w:val="Hyperlink"/>
            <w:rFonts w:asciiTheme="majorBidi" w:eastAsia="Calibri" w:hAnsiTheme="majorBidi" w:cstheme="majorBidi"/>
            <w:rtl w:val="0"/>
          </w:rPr>
          <w:t>10.3390/ecm-1-b004</w:t>
        </w:r>
      </w:hyperlink>
    </w:p>
    <w:p w14:paraId="296F6CA0" w14:textId="77777777" w:rsidR="00890EBC" w:rsidRPr="00ED3B04" w:rsidRDefault="00000000" w:rsidP="00ED3B04">
      <w:pPr>
        <w:pStyle w:val="ListParagraph"/>
        <w:numPr>
          <w:ilvl w:val="0"/>
          <w:numId w:val="7"/>
        </w:numPr>
        <w:spacing w:after="80" w:line="270" w:lineRule="auto"/>
        <w:jc w:val="both"/>
        <w:rPr>
          <w:rFonts w:asciiTheme="majorBidi" w:hAnsiTheme="majorBidi" w:cstheme="majorBidi"/>
          <w:i/>
          <w:iCs/>
        </w:rPr>
      </w:pPr>
      <w:proofErr w:type="spellStart"/>
      <w:r w:rsidRPr="00ED3B04">
        <w:rPr>
          <w:rFonts w:asciiTheme="majorBidi" w:eastAsia="Calibri" w:hAnsiTheme="majorBidi" w:cstheme="majorBidi"/>
          <w:rtl w:val="0"/>
        </w:rPr>
        <w:t>Ghaffarinejad</w:t>
      </w:r>
      <w:proofErr w:type="spellEnd"/>
      <w:r w:rsidRPr="00ED3B04">
        <w:rPr>
          <w:rFonts w:asciiTheme="majorBidi" w:eastAsia="Calibri" w:hAnsiTheme="majorBidi" w:cstheme="majorBidi"/>
          <w:rtl w:val="0"/>
        </w:rPr>
        <w:t xml:space="preserve"> A, </w:t>
      </w:r>
      <w:proofErr w:type="spellStart"/>
      <w:r w:rsidRPr="00ED3B04">
        <w:rPr>
          <w:rFonts w:asciiTheme="majorBidi" w:eastAsia="Calibri" w:hAnsiTheme="majorBidi" w:cstheme="majorBidi"/>
          <w:rtl w:val="0"/>
        </w:rPr>
        <w:t>Moradpour</w:t>
      </w:r>
      <w:proofErr w:type="spellEnd"/>
      <w:r w:rsidRPr="00ED3B04">
        <w:rPr>
          <w:rFonts w:asciiTheme="majorBidi" w:eastAsia="Calibri" w:hAnsiTheme="majorBidi" w:cstheme="majorBidi"/>
          <w:rtl w:val="0"/>
        </w:rPr>
        <w:t xml:space="preserve"> A, Maleki A, </w:t>
      </w:r>
      <w:proofErr w:type="spellStart"/>
      <w:r w:rsidRPr="00ED3B04">
        <w:rPr>
          <w:rFonts w:asciiTheme="majorBidi" w:eastAsia="Calibri" w:hAnsiTheme="majorBidi" w:cstheme="majorBidi"/>
          <w:b/>
          <w:bCs/>
          <w:rtl w:val="0"/>
        </w:rPr>
        <w:t>Eskandarpour</w:t>
      </w:r>
      <w:proofErr w:type="spellEnd"/>
      <w:r w:rsidRPr="00ED3B04">
        <w:rPr>
          <w:rFonts w:asciiTheme="majorBidi" w:eastAsia="Calibri" w:hAnsiTheme="majorBidi" w:cstheme="majorBidi"/>
          <w:b/>
          <w:bCs/>
          <w:rtl w:val="0"/>
        </w:rPr>
        <w:t xml:space="preserve"> V</w:t>
      </w:r>
      <w:r w:rsidRPr="00ED3B04">
        <w:rPr>
          <w:rFonts w:asciiTheme="majorBidi" w:eastAsia="Calibri" w:hAnsiTheme="majorBidi" w:cstheme="majorBidi"/>
          <w:rtl w:val="0"/>
        </w:rPr>
        <w:t xml:space="preserve">. </w:t>
      </w:r>
      <w:r w:rsidRPr="00ED3B04">
        <w:rPr>
          <w:rFonts w:asciiTheme="majorBidi" w:eastAsia="Calibri" w:hAnsiTheme="majorBidi" w:cstheme="majorBidi"/>
          <w:i/>
          <w:iCs/>
          <w:rtl w:val="0"/>
        </w:rPr>
        <w:t>Application of Palladium Nanoparticles Supported on Ethylenediamine-Functionalized Cellulose as Catalysts for Electrochemical Hydrogen Production.</w:t>
      </w:r>
    </w:p>
    <w:p w14:paraId="32A70D6B" w14:textId="77777777" w:rsidR="00890EBC" w:rsidRPr="00ED3B04" w:rsidRDefault="00000000" w:rsidP="005C3874">
      <w:pPr>
        <w:pStyle w:val="Heading1"/>
        <w:pBdr>
          <w:bottom w:val="single" w:sz="6" w:space="4" w:color="1F4E5C"/>
        </w:pBdr>
        <w:jc w:val="left"/>
        <w:rPr>
          <w:sz w:val="28"/>
          <w:szCs w:val="28"/>
        </w:rPr>
      </w:pPr>
      <w:r w:rsidRPr="00ED3B04">
        <w:rPr>
          <w:sz w:val="28"/>
          <w:szCs w:val="28"/>
        </w:rPr>
        <w:t>ثبت اختراع</w:t>
      </w:r>
    </w:p>
    <w:p w14:paraId="4DBA8CCD" w14:textId="024C16EF" w:rsidR="00890EBC" w:rsidRPr="005C3874" w:rsidRDefault="00000000" w:rsidP="005C3874">
      <w:pPr>
        <w:bidi/>
        <w:spacing w:after="20"/>
      </w:pPr>
      <w:r w:rsidRPr="005C3874">
        <w:rPr>
          <w:b/>
          <w:bCs/>
          <w:sz w:val="24"/>
          <w:szCs w:val="24"/>
        </w:rPr>
        <w:t>فرآیند تولید آدیپیک اسید از سیکلوهگزان</w:t>
      </w:r>
      <w:r w:rsidRPr="005C3874">
        <w:t xml:space="preserve">  </w:t>
      </w:r>
    </w:p>
    <w:p w14:paraId="08B86087" w14:textId="77777777" w:rsidR="00890EBC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  <w:rtl w:val="0"/>
        </w:rPr>
      </w:pPr>
      <w:r w:rsidRPr="00ED3B04">
        <w:rPr>
          <w:color w:val="595959"/>
          <w:sz w:val="24"/>
          <w:szCs w:val="24"/>
        </w:rPr>
        <w:t>شماره اظهارنامه: 139450140003014278   |   شماره ثبت: 89314   |   تاریخ ثبت اظهارنامه: 1394/12/22</w:t>
      </w:r>
    </w:p>
    <w:p w14:paraId="00DD2F46" w14:textId="77777777" w:rsidR="00B67344" w:rsidRPr="00B67344" w:rsidRDefault="00B67344" w:rsidP="00B67344">
      <w:pPr>
        <w:bidi/>
        <w:spacing w:after="100"/>
        <w:ind w:left="-90"/>
        <w:rPr>
          <w:color w:val="595959"/>
          <w:sz w:val="24"/>
          <w:szCs w:val="24"/>
        </w:rPr>
      </w:pPr>
    </w:p>
    <w:p w14:paraId="5E9272E9" w14:textId="77777777" w:rsidR="00890EBC" w:rsidRPr="00ED3B04" w:rsidRDefault="00000000" w:rsidP="005C3874">
      <w:pPr>
        <w:pStyle w:val="Heading1"/>
        <w:pBdr>
          <w:bottom w:val="single" w:sz="6" w:space="4" w:color="1F4E5C"/>
        </w:pBdr>
        <w:jc w:val="left"/>
        <w:rPr>
          <w:sz w:val="28"/>
          <w:szCs w:val="28"/>
        </w:rPr>
      </w:pPr>
      <w:r w:rsidRPr="00ED3B04">
        <w:rPr>
          <w:sz w:val="28"/>
          <w:szCs w:val="28"/>
        </w:rPr>
        <w:lastRenderedPageBreak/>
        <w:t>مهارت‌های فنی و تخصصی</w:t>
      </w:r>
    </w:p>
    <w:p w14:paraId="334F3FDE" w14:textId="77777777" w:rsidR="00890EBC" w:rsidRPr="00ED3B04" w:rsidRDefault="00000000" w:rsidP="005C3874">
      <w:pPr>
        <w:pStyle w:val="Heading2"/>
        <w:jc w:val="left"/>
        <w:rPr>
          <w:sz w:val="24"/>
          <w:szCs w:val="24"/>
        </w:rPr>
      </w:pPr>
      <w:r w:rsidRPr="00ED3B04">
        <w:rPr>
          <w:sz w:val="24"/>
          <w:szCs w:val="24"/>
        </w:rPr>
        <w:t>تکنیک‌های آزمایشگاهی</w:t>
      </w:r>
    </w:p>
    <w:p w14:paraId="0251FEB8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>سنتز ترکیبات فعال زیستی</w:t>
      </w:r>
    </w:p>
    <w:p w14:paraId="1EA58EDF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>روش‌های خالص‌سازی (کروماتوگرافی ستونی، تبلور مجدد)</w:t>
      </w:r>
    </w:p>
    <w:p w14:paraId="5066B311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>سنتز انواع نانوکامپوزیت‌ها و نانوذرات</w:t>
      </w:r>
    </w:p>
    <w:p w14:paraId="0EF06A8C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>کشت سلولی</w:t>
      </w:r>
    </w:p>
    <w:p w14:paraId="38342865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>کروماتوگرافی مایع با کارایی بالا (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HPLC</w:t>
      </w:r>
      <w:r w:rsidRPr="00ED3B04">
        <w:rPr>
          <w:color w:val="595959"/>
          <w:sz w:val="24"/>
          <w:szCs w:val="24"/>
        </w:rPr>
        <w:t>)</w:t>
      </w:r>
    </w:p>
    <w:p w14:paraId="43FE729F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>کروماتوگرافی گازی (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GC</w:t>
      </w:r>
      <w:r w:rsidRPr="00ED3B04">
        <w:rPr>
          <w:color w:val="595959"/>
          <w:sz w:val="24"/>
          <w:szCs w:val="24"/>
        </w:rPr>
        <w:t>)</w:t>
      </w:r>
    </w:p>
    <w:p w14:paraId="138025FD" w14:textId="77777777" w:rsidR="00890EBC" w:rsidRPr="00ED3B04" w:rsidRDefault="00000000" w:rsidP="005C3874">
      <w:pPr>
        <w:pStyle w:val="Heading2"/>
        <w:jc w:val="left"/>
        <w:rPr>
          <w:sz w:val="24"/>
          <w:szCs w:val="24"/>
        </w:rPr>
      </w:pPr>
      <w:r w:rsidRPr="00ED3B04">
        <w:rPr>
          <w:sz w:val="24"/>
          <w:szCs w:val="24"/>
        </w:rPr>
        <w:t>طراحی دارویی کامپیوتری</w:t>
      </w:r>
    </w:p>
    <w:p w14:paraId="363E27CA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>نرم‌افزارهای داکینگ مولکولی (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AutoDock، Vina، MOE، Schrödinger</w:t>
      </w:r>
      <w:r w:rsidRPr="00ED3B04">
        <w:rPr>
          <w:color w:val="595959"/>
          <w:sz w:val="24"/>
          <w:szCs w:val="24"/>
        </w:rPr>
        <w:t>)</w:t>
      </w:r>
    </w:p>
    <w:p w14:paraId="098931CD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>شبیه‌سازی دینامیک مولکولی (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GROMACS، NAMD</w:t>
      </w:r>
      <w:r w:rsidRPr="00ED3B04">
        <w:rPr>
          <w:color w:val="595959"/>
          <w:sz w:val="24"/>
          <w:szCs w:val="24"/>
        </w:rPr>
        <w:t>)</w:t>
      </w:r>
    </w:p>
    <w:p w14:paraId="6F482889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>طراحی ساختار شیمیایی (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ChemOffice</w:t>
      </w:r>
      <w:r w:rsidRPr="00ED3B04">
        <w:rPr>
          <w:color w:val="595959"/>
          <w:sz w:val="24"/>
          <w:szCs w:val="24"/>
        </w:rPr>
        <w:t>)</w:t>
      </w:r>
    </w:p>
    <w:p w14:paraId="3E481046" w14:textId="77777777" w:rsidR="00890EBC" w:rsidRPr="00ED3B04" w:rsidRDefault="00000000" w:rsidP="005C3874">
      <w:pPr>
        <w:pStyle w:val="Heading2"/>
        <w:jc w:val="left"/>
        <w:rPr>
          <w:sz w:val="24"/>
          <w:szCs w:val="24"/>
        </w:rPr>
      </w:pPr>
      <w:r w:rsidRPr="00ED3B04">
        <w:rPr>
          <w:sz w:val="24"/>
          <w:szCs w:val="24"/>
        </w:rPr>
        <w:t>تعیین ساختار</w:t>
      </w:r>
    </w:p>
    <w:p w14:paraId="6DA514AF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>رزونانس مغناطیسی هسته (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NMR</w:t>
      </w:r>
      <w:r w:rsidRPr="00ED3B04">
        <w:rPr>
          <w:color w:val="595959"/>
          <w:sz w:val="20"/>
          <w:szCs w:val="20"/>
        </w:rPr>
        <w:t xml:space="preserve"> </w:t>
      </w:r>
      <w:r w:rsidRPr="00ED3B04">
        <w:rPr>
          <w:color w:val="595959"/>
          <w:sz w:val="24"/>
          <w:szCs w:val="24"/>
        </w:rPr>
        <w:t xml:space="preserve">یک‌بعدی و دوبعدی) و تحلیل با 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MestReNova</w:t>
      </w:r>
    </w:p>
    <w:p w14:paraId="711773CF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>طیف‌سنجی جرمی (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Mass</w:t>
      </w:r>
      <w:r w:rsidRPr="00ED3B04">
        <w:rPr>
          <w:color w:val="595959"/>
          <w:sz w:val="24"/>
          <w:szCs w:val="24"/>
        </w:rPr>
        <w:t xml:space="preserve"> 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Spectrometry</w:t>
      </w:r>
      <w:r w:rsidRPr="00ED3B04">
        <w:rPr>
          <w:color w:val="595959"/>
          <w:sz w:val="24"/>
          <w:szCs w:val="24"/>
        </w:rPr>
        <w:t xml:space="preserve"> و 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LC-MS</w:t>
      </w:r>
      <w:r w:rsidRPr="00ED3B04">
        <w:rPr>
          <w:color w:val="595959"/>
          <w:sz w:val="24"/>
          <w:szCs w:val="24"/>
        </w:rPr>
        <w:t>)</w:t>
      </w:r>
    </w:p>
    <w:p w14:paraId="2BC2BE51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 xml:space="preserve">طیف‌سنجی 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UV-Vis</w:t>
      </w:r>
    </w:p>
    <w:p w14:paraId="690BF57A" w14:textId="77777777" w:rsidR="00890EBC" w:rsidRPr="00ED3B04" w:rsidRDefault="00000000" w:rsidP="00ED3B04">
      <w:pPr>
        <w:pStyle w:val="ListParagraph"/>
        <w:numPr>
          <w:ilvl w:val="0"/>
          <w:numId w:val="8"/>
        </w:numPr>
        <w:bidi/>
        <w:spacing w:after="100"/>
        <w:ind w:left="270"/>
        <w:rPr>
          <w:color w:val="595959"/>
          <w:sz w:val="24"/>
          <w:szCs w:val="24"/>
        </w:rPr>
      </w:pPr>
      <w:r w:rsidRPr="00ED3B04">
        <w:rPr>
          <w:color w:val="595959"/>
          <w:sz w:val="24"/>
          <w:szCs w:val="24"/>
        </w:rPr>
        <w:t xml:space="preserve">تکنیک‌های شناسایی 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TEM</w:t>
      </w:r>
      <w:r w:rsidRPr="00ED3B04">
        <w:rPr>
          <w:color w:val="595959"/>
          <w:sz w:val="24"/>
          <w:szCs w:val="24"/>
        </w:rPr>
        <w:t xml:space="preserve">، 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XRD</w:t>
      </w:r>
      <w:r w:rsidRPr="00ED3B04">
        <w:rPr>
          <w:color w:val="595959"/>
          <w:sz w:val="24"/>
          <w:szCs w:val="24"/>
        </w:rPr>
        <w:t xml:space="preserve">، 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EDX</w:t>
      </w:r>
      <w:r w:rsidRPr="00ED3B04">
        <w:rPr>
          <w:color w:val="595959"/>
          <w:sz w:val="24"/>
          <w:szCs w:val="24"/>
        </w:rPr>
        <w:t xml:space="preserve">، </w:t>
      </w:r>
      <w:r w:rsidRPr="00ED3B04">
        <w:rPr>
          <w:rFonts w:asciiTheme="majorBidi" w:hAnsiTheme="majorBidi" w:cstheme="majorBidi"/>
          <w:color w:val="595959"/>
          <w:sz w:val="20"/>
          <w:szCs w:val="20"/>
        </w:rPr>
        <w:t>SEM</w:t>
      </w:r>
    </w:p>
    <w:p w14:paraId="2FCC3562" w14:textId="72CD8609" w:rsidR="00890EBC" w:rsidRPr="005C3874" w:rsidRDefault="00890EBC" w:rsidP="005C3874">
      <w:pPr>
        <w:bidi/>
        <w:spacing w:after="100" w:line="300" w:lineRule="auto"/>
      </w:pPr>
    </w:p>
    <w:sectPr w:rsidR="00890EBC" w:rsidRPr="005C3874">
      <w:headerReference w:type="default" r:id="rId18"/>
      <w:footerReference w:type="default" r:id="rId19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1EBA" w14:textId="77777777" w:rsidR="009E0949" w:rsidRDefault="009E0949">
      <w:r>
        <w:separator/>
      </w:r>
    </w:p>
  </w:endnote>
  <w:endnote w:type="continuationSeparator" w:id="0">
    <w:p w14:paraId="4587A4BC" w14:textId="77777777" w:rsidR="009E0949" w:rsidRDefault="009E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 w:val="0"/>
      </w:rPr>
      <w:id w:val="-1915149988"/>
      <w:docPartObj>
        <w:docPartGallery w:val="Page Numbers (Bottom of Page)"/>
        <w:docPartUnique/>
      </w:docPartObj>
    </w:sdtPr>
    <w:sdtContent>
      <w:p w14:paraId="5EFD7B5A" w14:textId="790B70A3" w:rsidR="00890EBC" w:rsidRDefault="00B67344">
        <w:pPr>
          <w:jc w:val="center"/>
        </w:pPr>
        <w:r>
          <w:rPr>
            <w:noProof/>
            <w:rtl w:val="0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7859E1A" wp14:editId="7214606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E74B7E8" w14:textId="77777777" w:rsidR="00B67344" w:rsidRDefault="00B6734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7859E1A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left:0;text-align:left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E74B7E8" w14:textId="77777777" w:rsidR="00B67344" w:rsidRDefault="00B67344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rtl w:val="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C0F3518" wp14:editId="271B4A2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BFCBF0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2E4A" w14:textId="77777777" w:rsidR="009E0949" w:rsidRDefault="009E0949">
      <w:r>
        <w:separator/>
      </w:r>
    </w:p>
  </w:footnote>
  <w:footnote w:type="continuationSeparator" w:id="0">
    <w:p w14:paraId="188B7581" w14:textId="77777777" w:rsidR="009E0949" w:rsidRDefault="009E0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658A" w14:textId="391848A0" w:rsidR="00890EBC" w:rsidRDefault="00890EBC" w:rsidP="00B67344">
    <w:pPr>
      <w:pBdr>
        <w:bottom w:val="single" w:sz="4" w:space="4" w:color="CCCCCC"/>
      </w:pBdr>
      <w:tabs>
        <w:tab w:val="left" w:pos="9026"/>
      </w:tabs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2D33"/>
    <w:multiLevelType w:val="hybridMultilevel"/>
    <w:tmpl w:val="827AE99C"/>
    <w:lvl w:ilvl="0" w:tplc="882EF7FC">
      <w:start w:val="1"/>
      <w:numFmt w:val="bullet"/>
      <w:lvlText w:val="•"/>
      <w:lvlJc w:val="left"/>
      <w:pPr>
        <w:ind w:left="540" w:hanging="270"/>
      </w:pPr>
    </w:lvl>
    <w:lvl w:ilvl="1" w:tplc="43FA49CC">
      <w:numFmt w:val="decimal"/>
      <w:lvlText w:val=""/>
      <w:lvlJc w:val="left"/>
    </w:lvl>
    <w:lvl w:ilvl="2" w:tplc="77E629E6">
      <w:numFmt w:val="decimal"/>
      <w:lvlText w:val=""/>
      <w:lvlJc w:val="left"/>
    </w:lvl>
    <w:lvl w:ilvl="3" w:tplc="B3C64F22">
      <w:numFmt w:val="decimal"/>
      <w:lvlText w:val=""/>
      <w:lvlJc w:val="left"/>
    </w:lvl>
    <w:lvl w:ilvl="4" w:tplc="36EA0210">
      <w:numFmt w:val="decimal"/>
      <w:lvlText w:val=""/>
      <w:lvlJc w:val="left"/>
    </w:lvl>
    <w:lvl w:ilvl="5" w:tplc="83FCCD14">
      <w:numFmt w:val="decimal"/>
      <w:lvlText w:val=""/>
      <w:lvlJc w:val="left"/>
    </w:lvl>
    <w:lvl w:ilvl="6" w:tplc="1C601A10">
      <w:numFmt w:val="decimal"/>
      <w:lvlText w:val=""/>
      <w:lvlJc w:val="left"/>
    </w:lvl>
    <w:lvl w:ilvl="7" w:tplc="5776BAE8">
      <w:numFmt w:val="decimal"/>
      <w:lvlText w:val=""/>
      <w:lvlJc w:val="left"/>
    </w:lvl>
    <w:lvl w:ilvl="8" w:tplc="00C4B8AC">
      <w:numFmt w:val="decimal"/>
      <w:lvlText w:val=""/>
      <w:lvlJc w:val="left"/>
    </w:lvl>
  </w:abstractNum>
  <w:abstractNum w:abstractNumId="1" w15:restartNumberingAfterBreak="0">
    <w:nsid w:val="47CB6EDB"/>
    <w:multiLevelType w:val="hybridMultilevel"/>
    <w:tmpl w:val="F9667942"/>
    <w:lvl w:ilvl="0" w:tplc="0409000B">
      <w:start w:val="1"/>
      <w:numFmt w:val="bullet"/>
      <w:lvlText w:val=""/>
      <w:lvlJc w:val="left"/>
      <w:pPr>
        <w:ind w:right="540" w:hanging="270"/>
      </w:pPr>
      <w:rPr>
        <w:rFonts w:ascii="Wingdings" w:hAnsi="Wingdings" w:hint="default"/>
      </w:rPr>
    </w:lvl>
    <w:lvl w:ilvl="1" w:tplc="604495AE">
      <w:numFmt w:val="decimal"/>
      <w:lvlText w:val=""/>
      <w:lvlJc w:val="left"/>
    </w:lvl>
    <w:lvl w:ilvl="2" w:tplc="AD704756">
      <w:numFmt w:val="decimal"/>
      <w:lvlText w:val=""/>
      <w:lvlJc w:val="left"/>
    </w:lvl>
    <w:lvl w:ilvl="3" w:tplc="2F460CD0">
      <w:numFmt w:val="decimal"/>
      <w:lvlText w:val=""/>
      <w:lvlJc w:val="left"/>
    </w:lvl>
    <w:lvl w:ilvl="4" w:tplc="DB40C73E">
      <w:numFmt w:val="decimal"/>
      <w:lvlText w:val=""/>
      <w:lvlJc w:val="left"/>
    </w:lvl>
    <w:lvl w:ilvl="5" w:tplc="177EC660">
      <w:numFmt w:val="decimal"/>
      <w:lvlText w:val=""/>
      <w:lvlJc w:val="left"/>
    </w:lvl>
    <w:lvl w:ilvl="6" w:tplc="EE12BD0E">
      <w:numFmt w:val="decimal"/>
      <w:lvlText w:val=""/>
      <w:lvlJc w:val="left"/>
    </w:lvl>
    <w:lvl w:ilvl="7" w:tplc="3216E820">
      <w:numFmt w:val="decimal"/>
      <w:lvlText w:val=""/>
      <w:lvlJc w:val="left"/>
    </w:lvl>
    <w:lvl w:ilvl="8" w:tplc="8F9E2C3C">
      <w:numFmt w:val="decimal"/>
      <w:lvlText w:val=""/>
      <w:lvlJc w:val="left"/>
    </w:lvl>
  </w:abstractNum>
  <w:abstractNum w:abstractNumId="2" w15:restartNumberingAfterBreak="0">
    <w:nsid w:val="61C46728"/>
    <w:multiLevelType w:val="hybridMultilevel"/>
    <w:tmpl w:val="878EF33E"/>
    <w:lvl w:ilvl="0" w:tplc="22CEB8B4">
      <w:start w:val="1"/>
      <w:numFmt w:val="bullet"/>
      <w:lvlText w:val="●"/>
      <w:lvlJc w:val="left"/>
      <w:pPr>
        <w:ind w:left="720" w:hanging="360"/>
      </w:pPr>
    </w:lvl>
    <w:lvl w:ilvl="1" w:tplc="400A1B8E">
      <w:start w:val="1"/>
      <w:numFmt w:val="bullet"/>
      <w:lvlText w:val="○"/>
      <w:lvlJc w:val="left"/>
      <w:pPr>
        <w:ind w:left="1440" w:hanging="360"/>
      </w:pPr>
    </w:lvl>
    <w:lvl w:ilvl="2" w:tplc="7D3E216A">
      <w:start w:val="1"/>
      <w:numFmt w:val="bullet"/>
      <w:lvlText w:val="■"/>
      <w:lvlJc w:val="left"/>
      <w:pPr>
        <w:ind w:left="2160" w:hanging="360"/>
      </w:pPr>
    </w:lvl>
    <w:lvl w:ilvl="3" w:tplc="4928E93E">
      <w:start w:val="1"/>
      <w:numFmt w:val="bullet"/>
      <w:lvlText w:val="●"/>
      <w:lvlJc w:val="left"/>
      <w:pPr>
        <w:ind w:left="2880" w:hanging="360"/>
      </w:pPr>
    </w:lvl>
    <w:lvl w:ilvl="4" w:tplc="9C82A7F8">
      <w:start w:val="1"/>
      <w:numFmt w:val="bullet"/>
      <w:lvlText w:val="○"/>
      <w:lvlJc w:val="left"/>
      <w:pPr>
        <w:ind w:left="3600" w:hanging="360"/>
      </w:pPr>
    </w:lvl>
    <w:lvl w:ilvl="5" w:tplc="71D6ACA6">
      <w:start w:val="1"/>
      <w:numFmt w:val="bullet"/>
      <w:lvlText w:val="■"/>
      <w:lvlJc w:val="left"/>
      <w:pPr>
        <w:ind w:left="4320" w:hanging="360"/>
      </w:pPr>
    </w:lvl>
    <w:lvl w:ilvl="6" w:tplc="E990B796">
      <w:start w:val="1"/>
      <w:numFmt w:val="bullet"/>
      <w:lvlText w:val="●"/>
      <w:lvlJc w:val="left"/>
      <w:pPr>
        <w:ind w:left="5040" w:hanging="360"/>
      </w:pPr>
    </w:lvl>
    <w:lvl w:ilvl="7" w:tplc="849E4046">
      <w:start w:val="1"/>
      <w:numFmt w:val="bullet"/>
      <w:lvlText w:val="●"/>
      <w:lvlJc w:val="left"/>
      <w:pPr>
        <w:ind w:left="5760" w:hanging="360"/>
      </w:pPr>
    </w:lvl>
    <w:lvl w:ilvl="8" w:tplc="1CE6252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56C1CD4"/>
    <w:multiLevelType w:val="hybridMultilevel"/>
    <w:tmpl w:val="B8AE65BC"/>
    <w:lvl w:ilvl="0" w:tplc="04090011">
      <w:start w:val="1"/>
      <w:numFmt w:val="decimal"/>
      <w:lvlText w:val="%1)"/>
      <w:lvlJc w:val="left"/>
      <w:pPr>
        <w:ind w:left="540" w:hanging="27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E4224AD"/>
    <w:multiLevelType w:val="hybridMultilevel"/>
    <w:tmpl w:val="69463C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450CF"/>
    <w:multiLevelType w:val="hybridMultilevel"/>
    <w:tmpl w:val="DBE2F352"/>
    <w:lvl w:ilvl="0" w:tplc="0409000B">
      <w:start w:val="1"/>
      <w:numFmt w:val="bullet"/>
      <w:lvlText w:val=""/>
      <w:lvlJc w:val="left"/>
      <w:pPr>
        <w:ind w:right="540" w:hanging="27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16928020">
    <w:abstractNumId w:val="2"/>
    <w:lvlOverride w:ilvl="0">
      <w:startOverride w:val="1"/>
    </w:lvlOverride>
  </w:num>
  <w:num w:numId="2" w16cid:durableId="1536196375">
    <w:abstractNumId w:val="1"/>
  </w:num>
  <w:num w:numId="3" w16cid:durableId="1434977422">
    <w:abstractNumId w:val="0"/>
    <w:lvlOverride w:ilvl="0">
      <w:startOverride w:val="1"/>
    </w:lvlOverride>
  </w:num>
  <w:num w:numId="4" w16cid:durableId="1783262918">
    <w:abstractNumId w:val="1"/>
  </w:num>
  <w:num w:numId="5" w16cid:durableId="1752580956">
    <w:abstractNumId w:val="5"/>
  </w:num>
  <w:num w:numId="6" w16cid:durableId="1838180917">
    <w:abstractNumId w:val="0"/>
  </w:num>
  <w:num w:numId="7" w16cid:durableId="403719521">
    <w:abstractNumId w:val="3"/>
  </w:num>
  <w:num w:numId="8" w16cid:durableId="933786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EBC"/>
    <w:rsid w:val="001F59E2"/>
    <w:rsid w:val="00223090"/>
    <w:rsid w:val="00575A7B"/>
    <w:rsid w:val="005C3874"/>
    <w:rsid w:val="007C55A2"/>
    <w:rsid w:val="00890EBC"/>
    <w:rsid w:val="009E0949"/>
    <w:rsid w:val="00A36C18"/>
    <w:rsid w:val="00AB4E0E"/>
    <w:rsid w:val="00B67344"/>
    <w:rsid w:val="00ED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B6B6C"/>
  <w15:docId w15:val="{509D24A5-923C-4483-83BF-035FB206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 Nazanin" w:eastAsia="B Nazanin" w:hAnsi="B Nazanin" w:cs="B Nazanin"/>
        <w:color w:val="1A1A1A"/>
        <w:sz w:val="22"/>
        <w:szCs w:val="22"/>
        <w:rtl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bidi/>
      <w:spacing w:before="320" w:after="140"/>
      <w:jc w:val="right"/>
      <w:outlineLvl w:val="0"/>
    </w:pPr>
    <w:rPr>
      <w:b/>
      <w:bCs/>
      <w:color w:val="1F4E5C"/>
      <w:sz w:val="27"/>
      <w:szCs w:val="27"/>
    </w:rPr>
  </w:style>
  <w:style w:type="paragraph" w:styleId="Heading2">
    <w:name w:val="heading 2"/>
    <w:uiPriority w:val="9"/>
    <w:unhideWhenUsed/>
    <w:qFormat/>
    <w:pPr>
      <w:bidi/>
      <w:spacing w:before="200" w:after="80"/>
      <w:jc w:val="right"/>
      <w:outlineLvl w:val="1"/>
    </w:pPr>
    <w:rPr>
      <w:b/>
      <w:bCs/>
      <w:sz w:val="23"/>
      <w:szCs w:val="23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73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344"/>
  </w:style>
  <w:style w:type="paragraph" w:styleId="Footer">
    <w:name w:val="footer"/>
    <w:basedOn w:val="Normal"/>
    <w:link w:val="FooterChar"/>
    <w:uiPriority w:val="99"/>
    <w:unhideWhenUsed/>
    <w:rsid w:val="00B673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molstruc.2025.142451" TargetMode="External"/><Relationship Id="rId13" Type="http://schemas.openxmlformats.org/officeDocument/2006/relationships/hyperlink" Target="https://doi.org/10.1007/s13738-019-01610-9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i.org/10.2174/0118715206373183250324063523" TargetMode="External"/><Relationship Id="rId12" Type="http://schemas.openxmlformats.org/officeDocument/2006/relationships/hyperlink" Target="https://doi.org/10.1016/j.molstruc.2023.136951" TargetMode="External"/><Relationship Id="rId17" Type="http://schemas.openxmlformats.org/officeDocument/2006/relationships/hyperlink" Target="https://doi.org/10.3390/ecm-1-b0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39/C5RA14394B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molstruc.2024.13774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crci.2015.09.002" TargetMode="External"/><Relationship Id="rId10" Type="http://schemas.openxmlformats.org/officeDocument/2006/relationships/hyperlink" Target="https://doi.org/10.1016/j.bioorg.2025.108231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molstruc.2024.141011" TargetMode="External"/><Relationship Id="rId14" Type="http://schemas.openxmlformats.org/officeDocument/2006/relationships/hyperlink" Target="https://doi.org/10.1016/j.carbpol.2018.12.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vahid vahid</cp:lastModifiedBy>
  <cp:revision>4</cp:revision>
  <dcterms:created xsi:type="dcterms:W3CDTF">2026-06-20T04:56:00Z</dcterms:created>
  <dcterms:modified xsi:type="dcterms:W3CDTF">2026-06-20T06:29:00Z</dcterms:modified>
</cp:coreProperties>
</file>